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D7" w:rsidRDefault="000C2DD7" w:rsidP="000C2DD7">
      <w:pPr>
        <w:ind w:right="-58"/>
        <w:jc w:val="center"/>
      </w:pP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0C2DD7" w:rsidRDefault="000C2DD7" w:rsidP="000C2DD7">
      <w:pPr>
        <w:ind w:right="-58"/>
        <w:jc w:val="center"/>
        <w:rPr>
          <w:b/>
          <w:sz w:val="28"/>
          <w:szCs w:val="28"/>
        </w:rPr>
      </w:pPr>
      <w:proofErr w:type="gramStart"/>
      <w:r>
        <w:rPr>
          <w:b/>
          <w:sz w:val="28"/>
          <w:szCs w:val="28"/>
        </w:rPr>
        <w:t>П</w:t>
      </w:r>
      <w:proofErr w:type="gramEnd"/>
      <w:r>
        <w:rPr>
          <w:b/>
          <w:sz w:val="28"/>
          <w:szCs w:val="28"/>
        </w:rPr>
        <w:t xml:space="preserve"> О С Т А Н О В Л Е Н И Е </w:t>
      </w:r>
    </w:p>
    <w:p w:rsidR="000C2DD7" w:rsidRDefault="000C2DD7" w:rsidP="000C2DD7">
      <w:pPr>
        <w:ind w:right="-58"/>
        <w:jc w:val="center"/>
        <w:rPr>
          <w:b/>
          <w:sz w:val="28"/>
          <w:szCs w:val="28"/>
        </w:rPr>
      </w:pPr>
      <w:r>
        <w:rPr>
          <w:b/>
          <w:sz w:val="28"/>
          <w:szCs w:val="28"/>
        </w:rPr>
        <w:t>АДМИНИСТРАЦИИ</w:t>
      </w:r>
    </w:p>
    <w:p w:rsidR="000C2DD7" w:rsidRDefault="000C2DD7" w:rsidP="000C2DD7">
      <w:pPr>
        <w:ind w:right="-58"/>
        <w:jc w:val="center"/>
        <w:rPr>
          <w:b/>
          <w:sz w:val="28"/>
          <w:szCs w:val="28"/>
        </w:rPr>
      </w:pPr>
      <w:r>
        <w:rPr>
          <w:b/>
          <w:sz w:val="28"/>
          <w:szCs w:val="28"/>
        </w:rPr>
        <w:t xml:space="preserve">РАХИНСКОГО СЕЛЬСКОГО ПОСЕЛЕНИЯ </w:t>
      </w:r>
    </w:p>
    <w:p w:rsidR="000C2DD7" w:rsidRDefault="000C2DD7" w:rsidP="000C2DD7">
      <w:pPr>
        <w:ind w:right="-58"/>
        <w:jc w:val="center"/>
        <w:rPr>
          <w:b/>
          <w:sz w:val="28"/>
          <w:szCs w:val="28"/>
        </w:rPr>
      </w:pPr>
      <w:r>
        <w:rPr>
          <w:b/>
          <w:sz w:val="28"/>
          <w:szCs w:val="28"/>
        </w:rPr>
        <w:t>СРЕДНЕАХТУБИНСКОГО МУНИЦИПАЛЬНОГО РАЙОНА</w:t>
      </w:r>
    </w:p>
    <w:p w:rsidR="000C2DD7" w:rsidRDefault="000C2DD7" w:rsidP="000C2DD7">
      <w:pPr>
        <w:ind w:right="-58"/>
        <w:jc w:val="center"/>
        <w:rPr>
          <w:b/>
          <w:sz w:val="28"/>
          <w:szCs w:val="28"/>
        </w:rPr>
      </w:pPr>
      <w:r>
        <w:rPr>
          <w:b/>
          <w:sz w:val="28"/>
          <w:szCs w:val="28"/>
        </w:rPr>
        <w:t xml:space="preserve">ВОЛГОГРАДСКОЙ ОБЛАСТИ </w:t>
      </w:r>
    </w:p>
    <w:p w:rsidR="000C2DD7" w:rsidRDefault="000C2DD7" w:rsidP="000C2DD7">
      <w:pPr>
        <w:ind w:right="-58"/>
        <w:jc w:val="center"/>
        <w:rPr>
          <w:b/>
          <w:sz w:val="28"/>
          <w:szCs w:val="28"/>
        </w:rPr>
      </w:pPr>
    </w:p>
    <w:tbl>
      <w:tblPr>
        <w:tblW w:w="0" w:type="auto"/>
        <w:tblInd w:w="132" w:type="dxa"/>
        <w:tblBorders>
          <w:top w:val="thinThickSmallGap" w:sz="24" w:space="0" w:color="auto"/>
        </w:tblBorders>
        <w:tblLook w:val="0000"/>
      </w:tblPr>
      <w:tblGrid>
        <w:gridCol w:w="9156"/>
      </w:tblGrid>
      <w:tr w:rsidR="000C2DD7" w:rsidTr="00C04971">
        <w:trPr>
          <w:trHeight w:val="100"/>
        </w:trPr>
        <w:tc>
          <w:tcPr>
            <w:tcW w:w="9156" w:type="dxa"/>
            <w:tcBorders>
              <w:top w:val="thinThickSmallGap" w:sz="24" w:space="0" w:color="auto"/>
              <w:left w:val="nil"/>
              <w:bottom w:val="nil"/>
              <w:right w:val="nil"/>
            </w:tcBorders>
          </w:tcPr>
          <w:p w:rsidR="000C2DD7" w:rsidRDefault="000C2DD7" w:rsidP="00C04971">
            <w:pPr>
              <w:ind w:right="-58"/>
              <w:jc w:val="center"/>
              <w:rPr>
                <w:b/>
                <w:sz w:val="28"/>
                <w:szCs w:val="28"/>
              </w:rPr>
            </w:pPr>
          </w:p>
        </w:tc>
      </w:tr>
    </w:tbl>
    <w:p w:rsidR="00682191" w:rsidRPr="00282223" w:rsidRDefault="00682191" w:rsidP="00682191">
      <w:pPr>
        <w:ind w:right="-58"/>
        <w:jc w:val="both"/>
        <w:rPr>
          <w:sz w:val="28"/>
          <w:szCs w:val="28"/>
          <w:u w:val="single"/>
        </w:rPr>
      </w:pPr>
      <w:r w:rsidRPr="00C22230">
        <w:rPr>
          <w:sz w:val="28"/>
          <w:szCs w:val="28"/>
          <w:u w:val="single"/>
        </w:rPr>
        <w:t xml:space="preserve">От </w:t>
      </w:r>
      <w:r>
        <w:rPr>
          <w:sz w:val="28"/>
          <w:szCs w:val="28"/>
          <w:u w:val="single"/>
        </w:rPr>
        <w:t>26</w:t>
      </w:r>
      <w:r w:rsidRPr="00C22230">
        <w:rPr>
          <w:sz w:val="28"/>
          <w:szCs w:val="28"/>
          <w:u w:val="single"/>
        </w:rPr>
        <w:t>.0</w:t>
      </w:r>
      <w:r>
        <w:rPr>
          <w:sz w:val="28"/>
          <w:szCs w:val="28"/>
          <w:u w:val="single"/>
        </w:rPr>
        <w:t>6</w:t>
      </w:r>
      <w:r w:rsidRPr="00C22230">
        <w:rPr>
          <w:sz w:val="28"/>
          <w:szCs w:val="28"/>
          <w:u w:val="single"/>
        </w:rPr>
        <w:t>.20</w:t>
      </w:r>
      <w:r>
        <w:rPr>
          <w:sz w:val="28"/>
          <w:szCs w:val="28"/>
          <w:u w:val="single"/>
        </w:rPr>
        <w:t>18</w:t>
      </w:r>
      <w:r w:rsidRPr="00C22230">
        <w:rPr>
          <w:sz w:val="28"/>
          <w:szCs w:val="28"/>
          <w:u w:val="single"/>
        </w:rPr>
        <w:t xml:space="preserve"> г.</w:t>
      </w:r>
      <w:r w:rsidRPr="00C22230">
        <w:rPr>
          <w:sz w:val="28"/>
          <w:szCs w:val="28"/>
        </w:rPr>
        <w:tab/>
      </w:r>
      <w:r w:rsidRPr="00C22230">
        <w:rPr>
          <w:sz w:val="28"/>
          <w:szCs w:val="28"/>
        </w:rPr>
        <w:tab/>
      </w:r>
      <w:r w:rsidRPr="00C22230">
        <w:rPr>
          <w:sz w:val="28"/>
          <w:szCs w:val="28"/>
        </w:rPr>
        <w:tab/>
      </w:r>
      <w:r w:rsidRPr="00C22230">
        <w:rPr>
          <w:sz w:val="28"/>
          <w:szCs w:val="28"/>
        </w:rPr>
        <w:tab/>
      </w:r>
      <w:r w:rsidRPr="00282223">
        <w:rPr>
          <w:sz w:val="28"/>
          <w:szCs w:val="28"/>
          <w:u w:val="single"/>
        </w:rPr>
        <w:t xml:space="preserve"> № </w:t>
      </w:r>
      <w:r w:rsidR="00C04971">
        <w:rPr>
          <w:sz w:val="28"/>
          <w:szCs w:val="28"/>
          <w:u w:val="single"/>
        </w:rPr>
        <w:t>40</w:t>
      </w:r>
    </w:p>
    <w:p w:rsidR="000C2DD7" w:rsidRDefault="000C2DD7" w:rsidP="000C2DD7">
      <w:pPr>
        <w:ind w:right="-58"/>
        <w:jc w:val="both"/>
        <w:rPr>
          <w:sz w:val="28"/>
          <w:szCs w:val="28"/>
          <w:u w:val="single"/>
        </w:rPr>
      </w:pPr>
    </w:p>
    <w:p w:rsidR="00CD149F" w:rsidRPr="00C04971" w:rsidRDefault="000C2DD7" w:rsidP="001A6BA2">
      <w:pPr>
        <w:pStyle w:val="a3"/>
        <w:shd w:val="clear" w:color="auto" w:fill="FFFFFF"/>
        <w:spacing w:after="0" w:line="240" w:lineRule="auto"/>
        <w:jc w:val="both"/>
        <w:rPr>
          <w:sz w:val="28"/>
          <w:szCs w:val="28"/>
          <w:lang w:val="ru-RU"/>
        </w:rPr>
      </w:pPr>
      <w:r w:rsidRPr="00CD149F">
        <w:rPr>
          <w:b/>
          <w:sz w:val="28"/>
          <w:szCs w:val="28"/>
          <w:lang w:val="ru-RU"/>
        </w:rPr>
        <w:tab/>
      </w:r>
      <w:r w:rsidR="00C04971" w:rsidRPr="00C04971">
        <w:rPr>
          <w:rStyle w:val="aa"/>
          <w:bCs/>
          <w:i w:val="0"/>
          <w:iCs w:val="0"/>
          <w:sz w:val="28"/>
          <w:szCs w:val="28"/>
          <w:shd w:val="clear" w:color="auto" w:fill="FFFFFF"/>
          <w:lang w:val="ru-RU"/>
        </w:rPr>
        <w:t xml:space="preserve">О создании единой комиссии по осуществлению закупок для </w:t>
      </w:r>
      <w:r w:rsidR="00C04971">
        <w:rPr>
          <w:rStyle w:val="aa"/>
          <w:bCs/>
          <w:i w:val="0"/>
          <w:iCs w:val="0"/>
          <w:sz w:val="28"/>
          <w:szCs w:val="28"/>
          <w:shd w:val="clear" w:color="auto" w:fill="FFFFFF"/>
          <w:lang w:val="ru-RU"/>
        </w:rPr>
        <w:tab/>
      </w:r>
      <w:r w:rsidR="00C04971" w:rsidRPr="00C04971">
        <w:rPr>
          <w:rStyle w:val="aa"/>
          <w:bCs/>
          <w:i w:val="0"/>
          <w:iCs w:val="0"/>
          <w:sz w:val="28"/>
          <w:szCs w:val="28"/>
          <w:shd w:val="clear" w:color="auto" w:fill="FFFFFF"/>
          <w:lang w:val="ru-RU"/>
        </w:rPr>
        <w:t>муниципальных нужд</w:t>
      </w:r>
      <w:r w:rsidR="001A6BA2" w:rsidRPr="00C04971">
        <w:rPr>
          <w:sz w:val="28"/>
          <w:szCs w:val="28"/>
          <w:lang w:val="ru-RU"/>
        </w:rPr>
        <w:tab/>
      </w:r>
      <w:proofErr w:type="spellStart"/>
      <w:r w:rsidR="00C04971">
        <w:rPr>
          <w:sz w:val="28"/>
          <w:szCs w:val="28"/>
          <w:lang w:val="ru-RU"/>
        </w:rPr>
        <w:t>Рахинского</w:t>
      </w:r>
      <w:proofErr w:type="spellEnd"/>
      <w:r w:rsidR="00C04971">
        <w:rPr>
          <w:sz w:val="28"/>
          <w:szCs w:val="28"/>
          <w:lang w:val="ru-RU"/>
        </w:rPr>
        <w:t xml:space="preserve"> сельского поселения</w:t>
      </w:r>
      <w:r w:rsidR="001A6BA2" w:rsidRPr="00C04971">
        <w:rPr>
          <w:sz w:val="28"/>
          <w:szCs w:val="28"/>
          <w:lang w:val="ru-RU"/>
        </w:rPr>
        <w:t xml:space="preserve"> </w:t>
      </w:r>
    </w:p>
    <w:p w:rsidR="001A6BA2" w:rsidRPr="001A6BA2" w:rsidRDefault="001A6BA2" w:rsidP="00CD149F">
      <w:pPr>
        <w:pStyle w:val="a3"/>
        <w:shd w:val="clear" w:color="auto" w:fill="FFFFFF"/>
        <w:spacing w:after="0" w:line="240" w:lineRule="auto"/>
        <w:jc w:val="center"/>
        <w:rPr>
          <w:color w:val="000000" w:themeColor="text1"/>
          <w:sz w:val="28"/>
          <w:szCs w:val="28"/>
          <w:lang w:val="ru-RU" w:eastAsia="ru-RU"/>
        </w:rPr>
      </w:pPr>
    </w:p>
    <w:p w:rsidR="00C04971" w:rsidRPr="00C04971" w:rsidRDefault="00C04971" w:rsidP="00C04971">
      <w:pPr>
        <w:ind w:firstLine="708"/>
        <w:jc w:val="both"/>
        <w:rPr>
          <w:sz w:val="28"/>
          <w:szCs w:val="28"/>
        </w:rPr>
      </w:pPr>
      <w:r w:rsidRPr="00C04971">
        <w:rPr>
          <w:sz w:val="28"/>
          <w:szCs w:val="28"/>
        </w:rPr>
        <w:t>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04971" w:rsidRPr="00C04971" w:rsidRDefault="00C04971" w:rsidP="00C04971">
      <w:pPr>
        <w:numPr>
          <w:ilvl w:val="0"/>
          <w:numId w:val="3"/>
        </w:numPr>
        <w:tabs>
          <w:tab w:val="left" w:pos="993"/>
        </w:tabs>
        <w:ind w:left="0" w:firstLine="709"/>
        <w:jc w:val="both"/>
        <w:rPr>
          <w:sz w:val="28"/>
          <w:szCs w:val="28"/>
        </w:rPr>
      </w:pPr>
      <w:r w:rsidRPr="00C04971">
        <w:rPr>
          <w:sz w:val="28"/>
          <w:szCs w:val="28"/>
        </w:rPr>
        <w:t xml:space="preserve">Создать единую комиссию по осуществлению закупок путем проведения конкурсов, аукционов, запросов котировок, запросов предложений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w:t>
      </w:r>
      <w:proofErr w:type="spellStart"/>
      <w:r>
        <w:rPr>
          <w:sz w:val="28"/>
          <w:szCs w:val="28"/>
        </w:rPr>
        <w:t>Рахинского</w:t>
      </w:r>
      <w:proofErr w:type="spellEnd"/>
      <w:r>
        <w:rPr>
          <w:sz w:val="28"/>
          <w:szCs w:val="28"/>
        </w:rPr>
        <w:t xml:space="preserve"> сельского поселения и утвердить состав согласно приложению №1.</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2. Задачи и функции председателя, заместителя председателя, членов и секретаря единой комиссии определить в соответствии с Положением о единой комиссии по осуществлению закупок путем проведения конкурсов, аукционов, запросов котировок, запросов предложений для определения поставщиков (подрядчиков, исполнителей) для нужд </w:t>
      </w:r>
      <w:proofErr w:type="spellStart"/>
      <w:r w:rsidRPr="00C04971">
        <w:rPr>
          <w:sz w:val="28"/>
          <w:szCs w:val="28"/>
          <w:lang w:val="ru-RU"/>
        </w:rPr>
        <w:t>Рахинского</w:t>
      </w:r>
      <w:proofErr w:type="spellEnd"/>
      <w:r w:rsidRPr="00C04971">
        <w:rPr>
          <w:sz w:val="28"/>
          <w:szCs w:val="28"/>
          <w:lang w:val="ru-RU"/>
        </w:rPr>
        <w:t xml:space="preserve"> сельского поселения.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3. Утвердить Положение о единой комиссии по осуществлению закупок путем проведения конкурсов, аукционов, запросов котировок, запросов предложений для определения поставщиков (подрядчиков, исполнителей) для нужд </w:t>
      </w:r>
      <w:proofErr w:type="spellStart"/>
      <w:r w:rsidRPr="00C04971">
        <w:rPr>
          <w:sz w:val="28"/>
          <w:szCs w:val="28"/>
          <w:lang w:val="ru-RU"/>
        </w:rPr>
        <w:t>Рахинского</w:t>
      </w:r>
      <w:proofErr w:type="spellEnd"/>
      <w:r w:rsidRPr="00C04971">
        <w:rPr>
          <w:sz w:val="28"/>
          <w:szCs w:val="28"/>
          <w:lang w:val="ru-RU"/>
        </w:rPr>
        <w:t xml:space="preserve"> сельского поселения </w:t>
      </w:r>
      <w:r>
        <w:rPr>
          <w:sz w:val="28"/>
          <w:szCs w:val="28"/>
          <w:lang w:val="ru-RU"/>
        </w:rPr>
        <w:t>согласно приложению №2</w:t>
      </w:r>
    </w:p>
    <w:p w:rsidR="00C04971" w:rsidRPr="00C04971" w:rsidRDefault="00235EA6" w:rsidP="00C04971">
      <w:pPr>
        <w:pStyle w:val="a3"/>
        <w:spacing w:after="0" w:line="240" w:lineRule="auto"/>
        <w:ind w:firstLine="709"/>
        <w:jc w:val="both"/>
        <w:rPr>
          <w:sz w:val="28"/>
          <w:szCs w:val="28"/>
          <w:lang w:val="ru-RU"/>
        </w:rPr>
      </w:pPr>
      <w:r>
        <w:rPr>
          <w:sz w:val="28"/>
          <w:szCs w:val="28"/>
          <w:lang w:val="ru-RU"/>
        </w:rPr>
        <w:t>4</w:t>
      </w:r>
      <w:r w:rsidR="00C04971" w:rsidRPr="00C04971">
        <w:rPr>
          <w:sz w:val="28"/>
          <w:szCs w:val="28"/>
          <w:lang w:val="ru-RU"/>
        </w:rPr>
        <w:t xml:space="preserve">. </w:t>
      </w:r>
      <w:proofErr w:type="gramStart"/>
      <w:r w:rsidR="00C04971" w:rsidRPr="00C04971">
        <w:rPr>
          <w:sz w:val="28"/>
          <w:szCs w:val="28"/>
          <w:lang w:val="ru-RU"/>
        </w:rPr>
        <w:t>Контроль за</w:t>
      </w:r>
      <w:proofErr w:type="gramEnd"/>
      <w:r w:rsidR="00C04971" w:rsidRPr="00C04971">
        <w:rPr>
          <w:sz w:val="28"/>
          <w:szCs w:val="28"/>
          <w:lang w:val="ru-RU"/>
        </w:rPr>
        <w:t xml:space="preserve"> исполнением настоящего </w:t>
      </w:r>
      <w:r w:rsidR="00C04971">
        <w:rPr>
          <w:sz w:val="28"/>
          <w:szCs w:val="28"/>
          <w:lang w:val="ru-RU"/>
        </w:rPr>
        <w:t xml:space="preserve">постановления </w:t>
      </w:r>
      <w:r w:rsidR="00C04971" w:rsidRPr="00C04971">
        <w:rPr>
          <w:sz w:val="28"/>
          <w:szCs w:val="28"/>
          <w:lang w:val="ru-RU"/>
        </w:rPr>
        <w:t xml:space="preserve"> оставляю за собой.</w:t>
      </w:r>
    </w:p>
    <w:p w:rsidR="00C04971" w:rsidRPr="00C04971" w:rsidRDefault="00C04971" w:rsidP="00C04971">
      <w:pPr>
        <w:pStyle w:val="a3"/>
        <w:spacing w:after="0" w:line="240" w:lineRule="auto"/>
        <w:jc w:val="both"/>
        <w:rPr>
          <w:sz w:val="28"/>
          <w:szCs w:val="28"/>
          <w:lang w:val="ru-RU"/>
        </w:rPr>
      </w:pPr>
      <w:r w:rsidRPr="00C04971">
        <w:rPr>
          <w:sz w:val="28"/>
          <w:szCs w:val="28"/>
        </w:rPr>
        <w:t> </w:t>
      </w:r>
    </w:p>
    <w:p w:rsidR="00C04971" w:rsidRPr="00C04971" w:rsidRDefault="00C04971" w:rsidP="00C04971">
      <w:pPr>
        <w:pStyle w:val="a3"/>
        <w:spacing w:after="0" w:line="240" w:lineRule="auto"/>
        <w:jc w:val="both"/>
        <w:rPr>
          <w:sz w:val="28"/>
          <w:szCs w:val="28"/>
          <w:lang w:val="ru-RU"/>
        </w:rPr>
      </w:pPr>
    </w:p>
    <w:p w:rsidR="00CD149F" w:rsidRPr="00C04971" w:rsidRDefault="00CD149F" w:rsidP="00C04971">
      <w:pPr>
        <w:autoSpaceDE w:val="0"/>
        <w:autoSpaceDN w:val="0"/>
        <w:adjustRightInd w:val="0"/>
        <w:ind w:firstLine="540"/>
        <w:jc w:val="both"/>
        <w:rPr>
          <w:color w:val="000000" w:themeColor="text1"/>
          <w:sz w:val="28"/>
          <w:szCs w:val="28"/>
        </w:rPr>
      </w:pPr>
      <w:r w:rsidRPr="00C04971">
        <w:rPr>
          <w:bCs/>
          <w:color w:val="000000" w:themeColor="text1"/>
          <w:sz w:val="28"/>
          <w:szCs w:val="28"/>
        </w:rPr>
        <w:tab/>
      </w:r>
    </w:p>
    <w:p w:rsidR="00CD149F" w:rsidRPr="00C04971" w:rsidRDefault="00CD149F" w:rsidP="00C04971">
      <w:pPr>
        <w:ind w:right="-58"/>
        <w:jc w:val="both"/>
        <w:rPr>
          <w:color w:val="000000" w:themeColor="text1"/>
          <w:sz w:val="28"/>
          <w:szCs w:val="28"/>
        </w:rPr>
      </w:pPr>
    </w:p>
    <w:p w:rsidR="00CD149F" w:rsidRPr="00CD149F" w:rsidRDefault="00CD149F" w:rsidP="00CD149F">
      <w:pPr>
        <w:ind w:right="-58"/>
        <w:jc w:val="both"/>
        <w:rPr>
          <w:color w:val="000000" w:themeColor="text1"/>
          <w:sz w:val="28"/>
          <w:szCs w:val="28"/>
        </w:rPr>
      </w:pPr>
      <w:r w:rsidRPr="00CD149F">
        <w:rPr>
          <w:color w:val="000000" w:themeColor="text1"/>
          <w:sz w:val="28"/>
          <w:szCs w:val="28"/>
        </w:rPr>
        <w:t xml:space="preserve">Глава </w:t>
      </w:r>
    </w:p>
    <w:p w:rsidR="00CD149F" w:rsidRDefault="00CD149F" w:rsidP="00CD149F">
      <w:pPr>
        <w:ind w:right="-58"/>
        <w:jc w:val="both"/>
        <w:rPr>
          <w:color w:val="000000" w:themeColor="text1"/>
          <w:sz w:val="28"/>
          <w:szCs w:val="28"/>
        </w:rPr>
      </w:pPr>
      <w:proofErr w:type="spellStart"/>
      <w:r w:rsidRPr="00CD149F">
        <w:rPr>
          <w:color w:val="000000" w:themeColor="text1"/>
          <w:sz w:val="28"/>
          <w:szCs w:val="28"/>
        </w:rPr>
        <w:t>Рахинского</w:t>
      </w:r>
      <w:proofErr w:type="spellEnd"/>
      <w:r w:rsidRPr="00CD149F">
        <w:rPr>
          <w:color w:val="000000" w:themeColor="text1"/>
          <w:sz w:val="28"/>
          <w:szCs w:val="28"/>
        </w:rPr>
        <w:t xml:space="preserve"> сельского поселения          </w:t>
      </w:r>
      <w:r w:rsidRPr="00CD149F">
        <w:rPr>
          <w:color w:val="000000" w:themeColor="text1"/>
          <w:sz w:val="28"/>
          <w:szCs w:val="28"/>
        </w:rPr>
        <w:tab/>
      </w:r>
      <w:r w:rsidRPr="00CD149F">
        <w:rPr>
          <w:color w:val="000000" w:themeColor="text1"/>
          <w:sz w:val="28"/>
          <w:szCs w:val="28"/>
        </w:rPr>
        <w:tab/>
      </w:r>
      <w:r w:rsidRPr="00CD149F">
        <w:rPr>
          <w:color w:val="000000" w:themeColor="text1"/>
          <w:sz w:val="28"/>
          <w:szCs w:val="28"/>
        </w:rPr>
        <w:tab/>
        <w:t>Ф.В. Усков</w:t>
      </w:r>
    </w:p>
    <w:p w:rsidR="00C04971" w:rsidRDefault="00C04971" w:rsidP="00CD149F">
      <w:pPr>
        <w:ind w:right="-58"/>
        <w:jc w:val="both"/>
        <w:rPr>
          <w:color w:val="000000" w:themeColor="text1"/>
          <w:sz w:val="28"/>
          <w:szCs w:val="28"/>
        </w:rPr>
      </w:pPr>
    </w:p>
    <w:p w:rsidR="00235EA6" w:rsidRDefault="00C04971" w:rsidP="00C04971">
      <w:pPr>
        <w:pStyle w:val="a3"/>
        <w:spacing w:after="0" w:line="240" w:lineRule="auto"/>
        <w:ind w:firstLine="709"/>
        <w:rPr>
          <w:sz w:val="28"/>
          <w:szCs w:val="28"/>
          <w:lang w:val="ru-RU"/>
        </w:rPr>
      </w:pP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p>
    <w:p w:rsidR="00235EA6" w:rsidRDefault="00235EA6" w:rsidP="00C04971">
      <w:pPr>
        <w:pStyle w:val="a3"/>
        <w:spacing w:after="0" w:line="240" w:lineRule="auto"/>
        <w:ind w:firstLine="709"/>
        <w:rPr>
          <w:sz w:val="28"/>
          <w:szCs w:val="28"/>
          <w:lang w:val="ru-RU"/>
        </w:rPr>
      </w:pPr>
    </w:p>
    <w:p w:rsidR="00C04971" w:rsidRPr="00C04971" w:rsidRDefault="00C04971" w:rsidP="00C04971">
      <w:pPr>
        <w:pStyle w:val="a3"/>
        <w:spacing w:after="0" w:line="240" w:lineRule="auto"/>
        <w:ind w:firstLine="709"/>
        <w:rPr>
          <w:sz w:val="28"/>
          <w:szCs w:val="28"/>
          <w:lang w:val="ru-RU"/>
        </w:rPr>
      </w:pPr>
      <w:r w:rsidRPr="00C04971">
        <w:rPr>
          <w:sz w:val="28"/>
          <w:szCs w:val="28"/>
          <w:lang w:val="ru-RU"/>
        </w:rPr>
        <w:lastRenderedPageBreak/>
        <w:t xml:space="preserve"> </w:t>
      </w:r>
      <w:r w:rsidRPr="00C04971">
        <w:rPr>
          <w:sz w:val="28"/>
          <w:szCs w:val="28"/>
        </w:rPr>
        <w:t> </w:t>
      </w:r>
      <w:r w:rsidRPr="00C04971">
        <w:rPr>
          <w:sz w:val="28"/>
          <w:szCs w:val="28"/>
          <w:lang w:val="ru-RU"/>
        </w:rPr>
        <w:t xml:space="preserve"> П</w:t>
      </w:r>
      <w:r>
        <w:rPr>
          <w:sz w:val="28"/>
          <w:szCs w:val="28"/>
          <w:lang w:val="ru-RU"/>
        </w:rPr>
        <w:t xml:space="preserve">риложение № </w:t>
      </w:r>
      <w:r w:rsidRPr="00C04971">
        <w:rPr>
          <w:sz w:val="28"/>
          <w:szCs w:val="28"/>
          <w:lang w:val="ru-RU"/>
        </w:rPr>
        <w:t>1</w:t>
      </w:r>
    </w:p>
    <w:p w:rsidR="00C04971" w:rsidRPr="00C04971" w:rsidRDefault="00C04971" w:rsidP="00C04971">
      <w:pPr>
        <w:pStyle w:val="a3"/>
        <w:spacing w:after="0" w:line="240" w:lineRule="auto"/>
        <w:ind w:firstLine="709"/>
        <w:rPr>
          <w:sz w:val="28"/>
          <w:szCs w:val="28"/>
          <w:lang w:val="ru-RU"/>
        </w:rPr>
      </w:pPr>
      <w:r w:rsidRPr="00C04971">
        <w:rPr>
          <w:sz w:val="28"/>
          <w:szCs w:val="28"/>
          <w:lang w:val="ru-RU"/>
        </w:rPr>
        <w:t>к постановлению  администрации</w:t>
      </w:r>
    </w:p>
    <w:p w:rsidR="00C04971" w:rsidRPr="00C04971" w:rsidRDefault="00C04971" w:rsidP="00C04971">
      <w:pPr>
        <w:pStyle w:val="a3"/>
        <w:spacing w:after="0" w:line="240" w:lineRule="auto"/>
        <w:ind w:firstLine="709"/>
        <w:rPr>
          <w:sz w:val="28"/>
          <w:szCs w:val="28"/>
          <w:lang w:val="ru-RU"/>
        </w:rPr>
      </w:pPr>
      <w:proofErr w:type="spellStart"/>
      <w:r w:rsidRPr="00C04971">
        <w:rPr>
          <w:sz w:val="28"/>
          <w:szCs w:val="28"/>
          <w:lang w:val="ru-RU"/>
        </w:rPr>
        <w:t>Рахинского</w:t>
      </w:r>
      <w:proofErr w:type="spellEnd"/>
      <w:r w:rsidRPr="00C04971">
        <w:rPr>
          <w:sz w:val="28"/>
          <w:szCs w:val="28"/>
          <w:lang w:val="ru-RU"/>
        </w:rPr>
        <w:t xml:space="preserve"> сельского поселения</w:t>
      </w:r>
    </w:p>
    <w:p w:rsidR="00C04971" w:rsidRDefault="00C04971" w:rsidP="00C04971">
      <w:pPr>
        <w:pStyle w:val="a3"/>
        <w:spacing w:after="0" w:line="240" w:lineRule="auto"/>
        <w:ind w:firstLine="709"/>
        <w:rPr>
          <w:sz w:val="28"/>
          <w:szCs w:val="28"/>
          <w:lang w:val="ru-RU"/>
        </w:rPr>
      </w:pPr>
      <w:r w:rsidRPr="00C04971">
        <w:rPr>
          <w:sz w:val="28"/>
          <w:szCs w:val="28"/>
        </w:rPr>
        <w:t>                                                                         </w:t>
      </w:r>
      <w:r>
        <w:rPr>
          <w:sz w:val="28"/>
          <w:szCs w:val="28"/>
        </w:rPr>
        <w:t>           </w:t>
      </w:r>
      <w:r w:rsidRPr="00C04971">
        <w:rPr>
          <w:sz w:val="28"/>
          <w:szCs w:val="28"/>
          <w:lang w:val="ru-RU"/>
        </w:rPr>
        <w:t xml:space="preserve"> от 26.06.2018 г. № 40</w:t>
      </w:r>
    </w:p>
    <w:p w:rsidR="00C04971" w:rsidRDefault="00C04971" w:rsidP="00C04971">
      <w:pPr>
        <w:pStyle w:val="a3"/>
        <w:spacing w:after="0" w:line="240" w:lineRule="auto"/>
        <w:ind w:firstLine="709"/>
        <w:rPr>
          <w:sz w:val="28"/>
          <w:szCs w:val="28"/>
          <w:lang w:val="ru-RU"/>
        </w:rPr>
      </w:pPr>
    </w:p>
    <w:p w:rsidR="00C04971" w:rsidRPr="00C04971" w:rsidRDefault="00C04971" w:rsidP="00C04971">
      <w:pPr>
        <w:pStyle w:val="a3"/>
        <w:spacing w:after="0" w:line="240" w:lineRule="auto"/>
        <w:ind w:firstLine="709"/>
        <w:rPr>
          <w:sz w:val="28"/>
          <w:szCs w:val="28"/>
          <w:lang w:val="ru-RU"/>
        </w:rPr>
      </w:pPr>
    </w:p>
    <w:p w:rsidR="00C04971" w:rsidRDefault="00C04971" w:rsidP="00C04971">
      <w:pPr>
        <w:pStyle w:val="a3"/>
        <w:spacing w:after="0" w:line="240" w:lineRule="auto"/>
        <w:ind w:firstLine="709"/>
        <w:jc w:val="center"/>
        <w:rPr>
          <w:sz w:val="28"/>
          <w:szCs w:val="28"/>
          <w:lang w:val="ru-RU"/>
        </w:rPr>
      </w:pPr>
      <w:r w:rsidRPr="00C04971">
        <w:rPr>
          <w:sz w:val="28"/>
          <w:szCs w:val="28"/>
          <w:lang w:val="ru-RU"/>
        </w:rPr>
        <w:t xml:space="preserve">Состав </w:t>
      </w:r>
      <w:r w:rsidRPr="00C04971">
        <w:rPr>
          <w:sz w:val="28"/>
          <w:szCs w:val="28"/>
        </w:rPr>
        <w:t> </w:t>
      </w:r>
      <w:r w:rsidRPr="00C04971">
        <w:rPr>
          <w:sz w:val="28"/>
          <w:szCs w:val="28"/>
          <w:lang w:val="ru-RU"/>
        </w:rPr>
        <w:t xml:space="preserve">единой комиссии по осуществлению закупок путем проведения конкурсов, аукционов, запросов котировок, запросов предложений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w:t>
      </w:r>
      <w:proofErr w:type="spellStart"/>
      <w:r w:rsidRPr="00C04971">
        <w:rPr>
          <w:sz w:val="28"/>
          <w:szCs w:val="28"/>
          <w:lang w:val="ru-RU"/>
        </w:rPr>
        <w:t>Рахинского</w:t>
      </w:r>
      <w:proofErr w:type="spellEnd"/>
      <w:r w:rsidRPr="00C04971">
        <w:rPr>
          <w:sz w:val="28"/>
          <w:szCs w:val="28"/>
          <w:lang w:val="ru-RU"/>
        </w:rPr>
        <w:t xml:space="preserve"> сельского поселения</w:t>
      </w:r>
    </w:p>
    <w:p w:rsidR="00C04971" w:rsidRPr="00C04971" w:rsidRDefault="00C04971" w:rsidP="00C04971">
      <w:pPr>
        <w:pStyle w:val="a3"/>
        <w:spacing w:after="0" w:line="240" w:lineRule="auto"/>
        <w:ind w:firstLine="709"/>
        <w:jc w:val="center"/>
        <w:rPr>
          <w:sz w:val="28"/>
          <w:szCs w:val="28"/>
          <w:lang w:val="ru-RU"/>
        </w:rPr>
      </w:pPr>
    </w:p>
    <w:p w:rsidR="00C04971" w:rsidRPr="00C04971" w:rsidRDefault="00C04971" w:rsidP="00C04971">
      <w:pPr>
        <w:pStyle w:val="a3"/>
        <w:spacing w:after="0"/>
        <w:ind w:firstLine="709"/>
        <w:jc w:val="both"/>
        <w:rPr>
          <w:lang w:val="ru-RU"/>
        </w:rPr>
      </w:pPr>
      <w:r w:rsidRPr="002F7F01">
        <w:t> </w:t>
      </w:r>
    </w:p>
    <w:tbl>
      <w:tblPr>
        <w:tblW w:w="0" w:type="auto"/>
        <w:tblLook w:val="01E0"/>
      </w:tblPr>
      <w:tblGrid>
        <w:gridCol w:w="3348"/>
        <w:gridCol w:w="6222"/>
      </w:tblGrid>
      <w:tr w:rsidR="00C04971" w:rsidRPr="000146E3" w:rsidTr="00C04971">
        <w:tc>
          <w:tcPr>
            <w:tcW w:w="3348" w:type="dxa"/>
          </w:tcPr>
          <w:p w:rsidR="00C04971" w:rsidRPr="000146E3" w:rsidRDefault="00C04971" w:rsidP="00C04971">
            <w:pPr>
              <w:tabs>
                <w:tab w:val="left" w:pos="2310"/>
              </w:tabs>
              <w:ind w:right="-57"/>
              <w:rPr>
                <w:sz w:val="28"/>
                <w:szCs w:val="28"/>
              </w:rPr>
            </w:pPr>
            <w:r>
              <w:rPr>
                <w:sz w:val="28"/>
                <w:szCs w:val="28"/>
              </w:rPr>
              <w:t xml:space="preserve">Усков Федор Васильевич </w:t>
            </w:r>
          </w:p>
          <w:p w:rsidR="00C04971" w:rsidRPr="000146E3" w:rsidRDefault="00C04971" w:rsidP="00C04971">
            <w:pPr>
              <w:tabs>
                <w:tab w:val="left" w:pos="2310"/>
              </w:tabs>
              <w:ind w:right="-57"/>
              <w:rPr>
                <w:sz w:val="28"/>
                <w:szCs w:val="28"/>
              </w:rPr>
            </w:pPr>
          </w:p>
        </w:tc>
        <w:tc>
          <w:tcPr>
            <w:tcW w:w="6222" w:type="dxa"/>
          </w:tcPr>
          <w:p w:rsidR="00C04971" w:rsidRPr="000146E3" w:rsidRDefault="00C04971" w:rsidP="00C04971">
            <w:pPr>
              <w:tabs>
                <w:tab w:val="left" w:pos="2310"/>
              </w:tabs>
              <w:ind w:right="-57"/>
              <w:rPr>
                <w:sz w:val="28"/>
                <w:szCs w:val="28"/>
              </w:rPr>
            </w:pPr>
            <w:r w:rsidRPr="000146E3">
              <w:rPr>
                <w:sz w:val="28"/>
                <w:szCs w:val="28"/>
              </w:rPr>
              <w:t xml:space="preserve">- глава </w:t>
            </w:r>
            <w:proofErr w:type="spellStart"/>
            <w:r w:rsidRPr="000146E3">
              <w:rPr>
                <w:sz w:val="28"/>
                <w:szCs w:val="28"/>
              </w:rPr>
              <w:t>Рахинского</w:t>
            </w:r>
            <w:proofErr w:type="spellEnd"/>
            <w:r w:rsidRPr="000146E3">
              <w:rPr>
                <w:sz w:val="28"/>
                <w:szCs w:val="28"/>
              </w:rPr>
              <w:t xml:space="preserve"> сельского поселения, председатель комиссии</w:t>
            </w:r>
          </w:p>
        </w:tc>
      </w:tr>
      <w:tr w:rsidR="00C04971" w:rsidRPr="000146E3" w:rsidTr="00C04971">
        <w:tc>
          <w:tcPr>
            <w:tcW w:w="3348" w:type="dxa"/>
          </w:tcPr>
          <w:p w:rsidR="00C04971" w:rsidRPr="000146E3" w:rsidRDefault="00C04971" w:rsidP="00C04971">
            <w:pPr>
              <w:tabs>
                <w:tab w:val="left" w:pos="2310"/>
              </w:tabs>
              <w:ind w:right="-57"/>
              <w:rPr>
                <w:sz w:val="28"/>
                <w:szCs w:val="28"/>
              </w:rPr>
            </w:pPr>
            <w:proofErr w:type="spellStart"/>
            <w:r w:rsidRPr="000146E3">
              <w:rPr>
                <w:sz w:val="28"/>
                <w:szCs w:val="28"/>
              </w:rPr>
              <w:t>Шабаева</w:t>
            </w:r>
            <w:proofErr w:type="spellEnd"/>
            <w:r w:rsidRPr="000146E3">
              <w:rPr>
                <w:sz w:val="28"/>
                <w:szCs w:val="28"/>
              </w:rPr>
              <w:t xml:space="preserve"> </w:t>
            </w:r>
          </w:p>
          <w:p w:rsidR="00C04971" w:rsidRPr="000146E3" w:rsidRDefault="00C04971" w:rsidP="00C04971">
            <w:pPr>
              <w:tabs>
                <w:tab w:val="left" w:pos="2310"/>
              </w:tabs>
              <w:ind w:right="-57"/>
              <w:rPr>
                <w:sz w:val="28"/>
                <w:szCs w:val="28"/>
              </w:rPr>
            </w:pPr>
            <w:r w:rsidRPr="000146E3">
              <w:rPr>
                <w:sz w:val="28"/>
                <w:szCs w:val="28"/>
              </w:rPr>
              <w:t xml:space="preserve">Луиза </w:t>
            </w:r>
            <w:proofErr w:type="spellStart"/>
            <w:r w:rsidRPr="000146E3">
              <w:rPr>
                <w:sz w:val="28"/>
                <w:szCs w:val="28"/>
              </w:rPr>
              <w:t>Ильгизаровна</w:t>
            </w:r>
            <w:proofErr w:type="spellEnd"/>
          </w:p>
          <w:p w:rsidR="00C04971" w:rsidRPr="000146E3" w:rsidRDefault="00C04971" w:rsidP="00C04971">
            <w:pPr>
              <w:tabs>
                <w:tab w:val="left" w:pos="2310"/>
              </w:tabs>
              <w:ind w:right="-57"/>
              <w:rPr>
                <w:sz w:val="28"/>
                <w:szCs w:val="28"/>
              </w:rPr>
            </w:pPr>
          </w:p>
        </w:tc>
        <w:tc>
          <w:tcPr>
            <w:tcW w:w="6222" w:type="dxa"/>
          </w:tcPr>
          <w:p w:rsidR="00C04971" w:rsidRPr="000146E3" w:rsidRDefault="00C04971" w:rsidP="00C04971">
            <w:pPr>
              <w:tabs>
                <w:tab w:val="left" w:pos="2310"/>
              </w:tabs>
              <w:ind w:right="-57"/>
              <w:rPr>
                <w:sz w:val="28"/>
                <w:szCs w:val="28"/>
              </w:rPr>
            </w:pPr>
            <w:r w:rsidRPr="000146E3">
              <w:rPr>
                <w:sz w:val="28"/>
                <w:szCs w:val="28"/>
              </w:rPr>
              <w:t xml:space="preserve">- ведущий специалист администрации </w:t>
            </w:r>
            <w:proofErr w:type="spellStart"/>
            <w:r w:rsidRPr="000146E3">
              <w:rPr>
                <w:sz w:val="28"/>
                <w:szCs w:val="28"/>
              </w:rPr>
              <w:t>Рахинского</w:t>
            </w:r>
            <w:proofErr w:type="spellEnd"/>
            <w:r w:rsidRPr="000146E3">
              <w:rPr>
                <w:sz w:val="28"/>
                <w:szCs w:val="28"/>
              </w:rPr>
              <w:t xml:space="preserve"> сельского поселения, зам</w:t>
            </w:r>
            <w:proofErr w:type="gramStart"/>
            <w:r w:rsidRPr="000146E3">
              <w:rPr>
                <w:sz w:val="28"/>
                <w:szCs w:val="28"/>
              </w:rPr>
              <w:t>.п</w:t>
            </w:r>
            <w:proofErr w:type="gramEnd"/>
            <w:r w:rsidRPr="000146E3">
              <w:rPr>
                <w:sz w:val="28"/>
                <w:szCs w:val="28"/>
              </w:rPr>
              <w:t>редседателя комиссии</w:t>
            </w:r>
          </w:p>
        </w:tc>
      </w:tr>
      <w:tr w:rsidR="00C04971" w:rsidRPr="000146E3" w:rsidTr="00C04971">
        <w:tc>
          <w:tcPr>
            <w:tcW w:w="3348" w:type="dxa"/>
          </w:tcPr>
          <w:p w:rsidR="00C04971" w:rsidRDefault="00C04971" w:rsidP="00C04971">
            <w:pPr>
              <w:tabs>
                <w:tab w:val="left" w:pos="2310"/>
              </w:tabs>
              <w:ind w:right="-57"/>
              <w:rPr>
                <w:sz w:val="28"/>
                <w:szCs w:val="28"/>
              </w:rPr>
            </w:pPr>
            <w:r>
              <w:rPr>
                <w:sz w:val="28"/>
                <w:szCs w:val="28"/>
              </w:rPr>
              <w:t>Ан  Антонина</w:t>
            </w:r>
          </w:p>
          <w:p w:rsidR="00C04971" w:rsidRPr="000146E3" w:rsidRDefault="00C04971" w:rsidP="00C04971">
            <w:pPr>
              <w:tabs>
                <w:tab w:val="left" w:pos="2310"/>
              </w:tabs>
              <w:ind w:right="-57"/>
              <w:rPr>
                <w:sz w:val="28"/>
                <w:szCs w:val="28"/>
              </w:rPr>
            </w:pPr>
            <w:r>
              <w:rPr>
                <w:sz w:val="28"/>
                <w:szCs w:val="28"/>
              </w:rPr>
              <w:t>Анатольевна</w:t>
            </w:r>
          </w:p>
        </w:tc>
        <w:tc>
          <w:tcPr>
            <w:tcW w:w="6222" w:type="dxa"/>
          </w:tcPr>
          <w:p w:rsidR="00C04971" w:rsidRPr="000146E3" w:rsidRDefault="00C04971" w:rsidP="00C04971">
            <w:pPr>
              <w:tabs>
                <w:tab w:val="left" w:pos="2310"/>
              </w:tabs>
              <w:ind w:right="-57"/>
              <w:rPr>
                <w:sz w:val="28"/>
                <w:szCs w:val="28"/>
              </w:rPr>
            </w:pPr>
            <w:r>
              <w:rPr>
                <w:sz w:val="28"/>
                <w:szCs w:val="28"/>
              </w:rPr>
              <w:t>- специалист</w:t>
            </w:r>
            <w:r w:rsidRPr="000146E3">
              <w:rPr>
                <w:sz w:val="28"/>
                <w:szCs w:val="28"/>
              </w:rPr>
              <w:t xml:space="preserve"> </w:t>
            </w:r>
            <w:r>
              <w:rPr>
                <w:sz w:val="28"/>
                <w:szCs w:val="28"/>
              </w:rPr>
              <w:t xml:space="preserve">2 категории </w:t>
            </w:r>
            <w:r w:rsidRPr="000146E3">
              <w:rPr>
                <w:sz w:val="28"/>
                <w:szCs w:val="28"/>
              </w:rPr>
              <w:t xml:space="preserve">администрации </w:t>
            </w:r>
            <w:proofErr w:type="spellStart"/>
            <w:r w:rsidRPr="000146E3">
              <w:rPr>
                <w:sz w:val="28"/>
                <w:szCs w:val="28"/>
              </w:rPr>
              <w:t>Рахинского</w:t>
            </w:r>
            <w:proofErr w:type="spellEnd"/>
            <w:r w:rsidRPr="000146E3">
              <w:rPr>
                <w:sz w:val="28"/>
                <w:szCs w:val="28"/>
              </w:rPr>
              <w:t xml:space="preserve"> сельского поселения, </w:t>
            </w:r>
            <w:r w:rsidR="000528BD">
              <w:rPr>
                <w:sz w:val="28"/>
                <w:szCs w:val="28"/>
              </w:rPr>
              <w:t>секретарь</w:t>
            </w:r>
            <w:r w:rsidRPr="000146E3">
              <w:rPr>
                <w:sz w:val="28"/>
                <w:szCs w:val="28"/>
              </w:rPr>
              <w:t xml:space="preserve"> комиссии</w:t>
            </w:r>
          </w:p>
          <w:p w:rsidR="00C04971" w:rsidRPr="000146E3" w:rsidRDefault="00C04971" w:rsidP="00C04971">
            <w:pPr>
              <w:tabs>
                <w:tab w:val="left" w:pos="2310"/>
              </w:tabs>
              <w:ind w:right="-57"/>
              <w:rPr>
                <w:sz w:val="28"/>
                <w:szCs w:val="28"/>
              </w:rPr>
            </w:pPr>
          </w:p>
        </w:tc>
      </w:tr>
      <w:tr w:rsidR="00C04971" w:rsidRPr="000146E3" w:rsidTr="00C04971">
        <w:tc>
          <w:tcPr>
            <w:tcW w:w="3348" w:type="dxa"/>
          </w:tcPr>
          <w:p w:rsidR="00C04971" w:rsidRDefault="00C04971" w:rsidP="00C04971">
            <w:pPr>
              <w:tabs>
                <w:tab w:val="left" w:pos="2310"/>
              </w:tabs>
              <w:ind w:right="-57"/>
              <w:rPr>
                <w:sz w:val="28"/>
                <w:szCs w:val="28"/>
              </w:rPr>
            </w:pPr>
            <w:r>
              <w:rPr>
                <w:sz w:val="28"/>
                <w:szCs w:val="28"/>
              </w:rPr>
              <w:t xml:space="preserve">Калинина </w:t>
            </w:r>
          </w:p>
          <w:p w:rsidR="00C04971" w:rsidRDefault="00C04971" w:rsidP="00C04971">
            <w:pPr>
              <w:tabs>
                <w:tab w:val="left" w:pos="2310"/>
              </w:tabs>
              <w:ind w:right="-57"/>
              <w:rPr>
                <w:sz w:val="28"/>
                <w:szCs w:val="28"/>
              </w:rPr>
            </w:pPr>
            <w:r>
              <w:rPr>
                <w:sz w:val="28"/>
                <w:szCs w:val="28"/>
              </w:rPr>
              <w:t>Александра  Сергеевна</w:t>
            </w:r>
          </w:p>
          <w:p w:rsidR="00C04971" w:rsidRPr="000146E3" w:rsidRDefault="00C04971" w:rsidP="00C04971">
            <w:pPr>
              <w:tabs>
                <w:tab w:val="left" w:pos="2310"/>
              </w:tabs>
              <w:ind w:right="-57"/>
              <w:rPr>
                <w:sz w:val="28"/>
                <w:szCs w:val="28"/>
              </w:rPr>
            </w:pPr>
          </w:p>
        </w:tc>
        <w:tc>
          <w:tcPr>
            <w:tcW w:w="6222" w:type="dxa"/>
          </w:tcPr>
          <w:p w:rsidR="00C04971" w:rsidRPr="000146E3" w:rsidRDefault="00C04971" w:rsidP="00C04971">
            <w:pPr>
              <w:tabs>
                <w:tab w:val="left" w:pos="2310"/>
              </w:tabs>
              <w:ind w:right="-57"/>
              <w:rPr>
                <w:sz w:val="28"/>
                <w:szCs w:val="28"/>
              </w:rPr>
            </w:pPr>
            <w:r w:rsidRPr="000146E3">
              <w:rPr>
                <w:sz w:val="28"/>
                <w:szCs w:val="28"/>
              </w:rPr>
              <w:t xml:space="preserve">- </w:t>
            </w:r>
            <w:r>
              <w:rPr>
                <w:sz w:val="28"/>
                <w:szCs w:val="28"/>
              </w:rPr>
              <w:t xml:space="preserve"> главный </w:t>
            </w:r>
            <w:r w:rsidRPr="000146E3">
              <w:rPr>
                <w:sz w:val="28"/>
                <w:szCs w:val="28"/>
              </w:rPr>
              <w:t xml:space="preserve">специалист администрации </w:t>
            </w:r>
            <w:proofErr w:type="spellStart"/>
            <w:r w:rsidRPr="000146E3">
              <w:rPr>
                <w:sz w:val="28"/>
                <w:szCs w:val="28"/>
              </w:rPr>
              <w:t>Рахинского</w:t>
            </w:r>
            <w:proofErr w:type="spellEnd"/>
            <w:r w:rsidRPr="000146E3">
              <w:rPr>
                <w:sz w:val="28"/>
                <w:szCs w:val="28"/>
              </w:rPr>
              <w:t xml:space="preserve"> сельского поселения</w:t>
            </w:r>
            <w:r>
              <w:rPr>
                <w:sz w:val="28"/>
                <w:szCs w:val="28"/>
              </w:rPr>
              <w:t xml:space="preserve">, </w:t>
            </w:r>
            <w:r w:rsidRPr="000146E3">
              <w:rPr>
                <w:sz w:val="28"/>
                <w:szCs w:val="28"/>
              </w:rPr>
              <w:t>член комиссии</w:t>
            </w:r>
          </w:p>
          <w:p w:rsidR="00C04971" w:rsidRPr="000146E3" w:rsidRDefault="00C04971" w:rsidP="00C04971">
            <w:pPr>
              <w:tabs>
                <w:tab w:val="left" w:pos="2310"/>
              </w:tabs>
              <w:ind w:right="-57"/>
              <w:rPr>
                <w:sz w:val="28"/>
                <w:szCs w:val="28"/>
              </w:rPr>
            </w:pPr>
          </w:p>
        </w:tc>
      </w:tr>
      <w:tr w:rsidR="00C04971" w:rsidRPr="000146E3" w:rsidTr="00C04971">
        <w:tc>
          <w:tcPr>
            <w:tcW w:w="3348" w:type="dxa"/>
          </w:tcPr>
          <w:p w:rsidR="00C04971" w:rsidRDefault="00C04971" w:rsidP="00C04971">
            <w:pPr>
              <w:tabs>
                <w:tab w:val="left" w:pos="2310"/>
              </w:tabs>
              <w:ind w:right="-57"/>
              <w:rPr>
                <w:sz w:val="28"/>
                <w:szCs w:val="28"/>
              </w:rPr>
            </w:pPr>
            <w:proofErr w:type="spellStart"/>
            <w:r>
              <w:rPr>
                <w:sz w:val="28"/>
                <w:szCs w:val="28"/>
              </w:rPr>
              <w:t>Поддубнова</w:t>
            </w:r>
            <w:proofErr w:type="spellEnd"/>
            <w:r>
              <w:rPr>
                <w:sz w:val="28"/>
                <w:szCs w:val="28"/>
              </w:rPr>
              <w:t xml:space="preserve"> </w:t>
            </w:r>
          </w:p>
          <w:p w:rsidR="00C04971" w:rsidRDefault="00C04971" w:rsidP="00C04971">
            <w:pPr>
              <w:tabs>
                <w:tab w:val="left" w:pos="2310"/>
              </w:tabs>
              <w:ind w:right="-57"/>
              <w:rPr>
                <w:sz w:val="28"/>
                <w:szCs w:val="28"/>
              </w:rPr>
            </w:pPr>
            <w:r>
              <w:rPr>
                <w:sz w:val="28"/>
                <w:szCs w:val="28"/>
              </w:rPr>
              <w:t xml:space="preserve">Анна </w:t>
            </w:r>
            <w:proofErr w:type="spellStart"/>
            <w:r>
              <w:rPr>
                <w:sz w:val="28"/>
                <w:szCs w:val="28"/>
              </w:rPr>
              <w:t>Алесандровна</w:t>
            </w:r>
            <w:proofErr w:type="spellEnd"/>
          </w:p>
          <w:p w:rsidR="00C04971" w:rsidRPr="000146E3" w:rsidRDefault="00C04971" w:rsidP="00C04971">
            <w:pPr>
              <w:tabs>
                <w:tab w:val="left" w:pos="2310"/>
              </w:tabs>
              <w:ind w:right="-57"/>
              <w:rPr>
                <w:sz w:val="28"/>
                <w:szCs w:val="28"/>
              </w:rPr>
            </w:pPr>
          </w:p>
        </w:tc>
        <w:tc>
          <w:tcPr>
            <w:tcW w:w="6222" w:type="dxa"/>
          </w:tcPr>
          <w:p w:rsidR="00C04971" w:rsidRDefault="00C04971" w:rsidP="00C04971">
            <w:pPr>
              <w:tabs>
                <w:tab w:val="left" w:pos="2310"/>
              </w:tabs>
              <w:ind w:right="-57"/>
              <w:rPr>
                <w:sz w:val="28"/>
                <w:szCs w:val="28"/>
              </w:rPr>
            </w:pPr>
            <w:r w:rsidRPr="000146E3">
              <w:rPr>
                <w:sz w:val="28"/>
                <w:szCs w:val="28"/>
              </w:rPr>
              <w:t xml:space="preserve">- </w:t>
            </w:r>
            <w:r>
              <w:rPr>
                <w:sz w:val="28"/>
                <w:szCs w:val="28"/>
              </w:rPr>
              <w:t xml:space="preserve">директор ООО «Консультативный центр </w:t>
            </w:r>
          </w:p>
          <w:p w:rsidR="00C04971" w:rsidRDefault="00C04971" w:rsidP="00C04971">
            <w:pPr>
              <w:tabs>
                <w:tab w:val="left" w:pos="2310"/>
              </w:tabs>
              <w:ind w:right="-57"/>
              <w:rPr>
                <w:sz w:val="28"/>
                <w:szCs w:val="28"/>
              </w:rPr>
            </w:pPr>
            <w:r>
              <w:rPr>
                <w:sz w:val="28"/>
                <w:szCs w:val="28"/>
              </w:rPr>
              <w:t xml:space="preserve">«Эксперт – Надзор» </w:t>
            </w:r>
            <w:r w:rsidRPr="000146E3">
              <w:rPr>
                <w:sz w:val="28"/>
                <w:szCs w:val="28"/>
              </w:rPr>
              <w:t>/по согласованию/,</w:t>
            </w:r>
          </w:p>
          <w:p w:rsidR="00C04971" w:rsidRPr="000146E3" w:rsidRDefault="00C04971" w:rsidP="00C04971">
            <w:pPr>
              <w:tabs>
                <w:tab w:val="left" w:pos="2310"/>
              </w:tabs>
              <w:ind w:right="-57"/>
              <w:rPr>
                <w:sz w:val="28"/>
                <w:szCs w:val="28"/>
              </w:rPr>
            </w:pPr>
            <w:r w:rsidRPr="000146E3">
              <w:rPr>
                <w:sz w:val="28"/>
                <w:szCs w:val="28"/>
              </w:rPr>
              <w:t xml:space="preserve"> член комиссии</w:t>
            </w:r>
          </w:p>
          <w:p w:rsidR="00C04971" w:rsidRPr="000146E3" w:rsidRDefault="00C04971" w:rsidP="00C04971">
            <w:pPr>
              <w:tabs>
                <w:tab w:val="left" w:pos="2310"/>
              </w:tabs>
              <w:ind w:right="-57"/>
              <w:rPr>
                <w:sz w:val="28"/>
                <w:szCs w:val="28"/>
              </w:rPr>
            </w:pPr>
          </w:p>
        </w:tc>
      </w:tr>
    </w:tbl>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Pr="00CD149F" w:rsidRDefault="00C04971" w:rsidP="00C04971">
      <w:pPr>
        <w:ind w:right="-58"/>
        <w:jc w:val="both"/>
        <w:rPr>
          <w:color w:val="000000" w:themeColor="text1"/>
          <w:sz w:val="28"/>
          <w:szCs w:val="28"/>
        </w:rPr>
      </w:pPr>
      <w:r w:rsidRPr="00CD149F">
        <w:rPr>
          <w:color w:val="000000" w:themeColor="text1"/>
          <w:sz w:val="28"/>
          <w:szCs w:val="28"/>
        </w:rPr>
        <w:t xml:space="preserve">Глава </w:t>
      </w:r>
    </w:p>
    <w:p w:rsidR="00C04971" w:rsidRDefault="00C04971" w:rsidP="00C04971">
      <w:pPr>
        <w:ind w:right="-58"/>
        <w:jc w:val="both"/>
        <w:rPr>
          <w:color w:val="000000" w:themeColor="text1"/>
          <w:sz w:val="28"/>
          <w:szCs w:val="28"/>
        </w:rPr>
      </w:pPr>
      <w:proofErr w:type="spellStart"/>
      <w:r w:rsidRPr="00CD149F">
        <w:rPr>
          <w:color w:val="000000" w:themeColor="text1"/>
          <w:sz w:val="28"/>
          <w:szCs w:val="28"/>
        </w:rPr>
        <w:t>Рахинского</w:t>
      </w:r>
      <w:proofErr w:type="spellEnd"/>
      <w:r w:rsidRPr="00CD149F">
        <w:rPr>
          <w:color w:val="000000" w:themeColor="text1"/>
          <w:sz w:val="28"/>
          <w:szCs w:val="28"/>
        </w:rPr>
        <w:t xml:space="preserve"> сельского поселения          </w:t>
      </w:r>
      <w:r w:rsidRPr="00CD149F">
        <w:rPr>
          <w:color w:val="000000" w:themeColor="text1"/>
          <w:sz w:val="28"/>
          <w:szCs w:val="28"/>
        </w:rPr>
        <w:tab/>
      </w:r>
      <w:r w:rsidRPr="00CD149F">
        <w:rPr>
          <w:color w:val="000000" w:themeColor="text1"/>
          <w:sz w:val="28"/>
          <w:szCs w:val="28"/>
        </w:rPr>
        <w:tab/>
      </w:r>
      <w:r w:rsidRPr="00CD149F">
        <w:rPr>
          <w:color w:val="000000" w:themeColor="text1"/>
          <w:sz w:val="28"/>
          <w:szCs w:val="28"/>
        </w:rPr>
        <w:tab/>
        <w:t>Ф.В. Усков</w:t>
      </w: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Pr="00C04971" w:rsidRDefault="00C04971" w:rsidP="00C04971">
      <w:pPr>
        <w:pStyle w:val="a3"/>
        <w:spacing w:after="0" w:line="240" w:lineRule="auto"/>
        <w:ind w:firstLine="709"/>
        <w:rPr>
          <w:sz w:val="28"/>
          <w:szCs w:val="28"/>
          <w:lang w:val="ru-RU"/>
        </w:rPr>
      </w:pP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w:t>
      </w:r>
      <w:r w:rsidRPr="00C04971">
        <w:rPr>
          <w:sz w:val="28"/>
          <w:szCs w:val="28"/>
        </w:rPr>
        <w:t> </w:t>
      </w:r>
      <w:r w:rsidRPr="00C04971">
        <w:rPr>
          <w:sz w:val="28"/>
          <w:szCs w:val="28"/>
          <w:lang w:val="ru-RU"/>
        </w:rPr>
        <w:t xml:space="preserve"> П</w:t>
      </w:r>
      <w:r>
        <w:rPr>
          <w:sz w:val="28"/>
          <w:szCs w:val="28"/>
          <w:lang w:val="ru-RU"/>
        </w:rPr>
        <w:t>риложение № 2</w:t>
      </w:r>
    </w:p>
    <w:p w:rsidR="00C04971" w:rsidRPr="00C04971" w:rsidRDefault="00C04971" w:rsidP="00C04971">
      <w:pPr>
        <w:pStyle w:val="a3"/>
        <w:spacing w:after="0" w:line="240" w:lineRule="auto"/>
        <w:ind w:firstLine="709"/>
        <w:rPr>
          <w:sz w:val="28"/>
          <w:szCs w:val="28"/>
          <w:lang w:val="ru-RU"/>
        </w:rPr>
      </w:pPr>
      <w:r w:rsidRPr="00C04971">
        <w:rPr>
          <w:sz w:val="28"/>
          <w:szCs w:val="28"/>
          <w:lang w:val="ru-RU"/>
        </w:rPr>
        <w:t>к постановлению  администрации</w:t>
      </w:r>
    </w:p>
    <w:p w:rsidR="00C04971" w:rsidRPr="00C04971" w:rsidRDefault="00C04971" w:rsidP="00C04971">
      <w:pPr>
        <w:pStyle w:val="a3"/>
        <w:spacing w:after="0" w:line="240" w:lineRule="auto"/>
        <w:ind w:firstLine="709"/>
        <w:rPr>
          <w:sz w:val="28"/>
          <w:szCs w:val="28"/>
          <w:lang w:val="ru-RU"/>
        </w:rPr>
      </w:pPr>
      <w:proofErr w:type="spellStart"/>
      <w:r w:rsidRPr="00C04971">
        <w:rPr>
          <w:sz w:val="28"/>
          <w:szCs w:val="28"/>
          <w:lang w:val="ru-RU"/>
        </w:rPr>
        <w:t>Рахинского</w:t>
      </w:r>
      <w:proofErr w:type="spellEnd"/>
      <w:r w:rsidRPr="00C04971">
        <w:rPr>
          <w:sz w:val="28"/>
          <w:szCs w:val="28"/>
          <w:lang w:val="ru-RU"/>
        </w:rPr>
        <w:t xml:space="preserve"> сельского поселения</w:t>
      </w:r>
    </w:p>
    <w:p w:rsidR="00C04971" w:rsidRDefault="00C04971" w:rsidP="00C04971">
      <w:pPr>
        <w:pStyle w:val="a3"/>
        <w:spacing w:after="0" w:line="240" w:lineRule="auto"/>
        <w:ind w:firstLine="709"/>
        <w:rPr>
          <w:sz w:val="28"/>
          <w:szCs w:val="28"/>
          <w:lang w:val="ru-RU"/>
        </w:rPr>
      </w:pPr>
      <w:r w:rsidRPr="00C04971">
        <w:rPr>
          <w:sz w:val="28"/>
          <w:szCs w:val="28"/>
        </w:rPr>
        <w:t>                                                                         </w:t>
      </w:r>
      <w:r>
        <w:rPr>
          <w:sz w:val="28"/>
          <w:szCs w:val="28"/>
        </w:rPr>
        <w:t>           </w:t>
      </w:r>
      <w:r w:rsidRPr="00C04971">
        <w:rPr>
          <w:sz w:val="28"/>
          <w:szCs w:val="28"/>
          <w:lang w:val="ru-RU"/>
        </w:rPr>
        <w:t xml:space="preserve"> от 26.06.2018 г. № 40</w:t>
      </w: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Default="00C04971" w:rsidP="00C04971">
      <w:pPr>
        <w:pStyle w:val="a3"/>
        <w:spacing w:after="0"/>
        <w:ind w:firstLine="709"/>
        <w:jc w:val="both"/>
        <w:rPr>
          <w:lang w:val="ru-RU"/>
        </w:rPr>
      </w:pPr>
    </w:p>
    <w:p w:rsidR="00C04971" w:rsidRPr="00C04971" w:rsidRDefault="00C04971" w:rsidP="00C04971">
      <w:pPr>
        <w:pStyle w:val="a3"/>
        <w:spacing w:after="0"/>
        <w:ind w:firstLine="709"/>
        <w:jc w:val="both"/>
        <w:rPr>
          <w:lang w:val="ru-RU"/>
        </w:rPr>
      </w:pPr>
    </w:p>
    <w:p w:rsidR="00C04971" w:rsidRPr="00C04971" w:rsidRDefault="00C04971" w:rsidP="00C04971">
      <w:pPr>
        <w:pStyle w:val="a3"/>
        <w:spacing w:after="0" w:line="240" w:lineRule="auto"/>
        <w:ind w:firstLine="709"/>
        <w:jc w:val="center"/>
        <w:rPr>
          <w:b/>
          <w:sz w:val="28"/>
          <w:szCs w:val="28"/>
          <w:lang w:val="ru-RU"/>
        </w:rPr>
      </w:pPr>
      <w:r w:rsidRPr="00C04971">
        <w:rPr>
          <w:rStyle w:val="a5"/>
          <w:b w:val="0"/>
          <w:sz w:val="28"/>
          <w:szCs w:val="28"/>
          <w:lang w:val="ru-RU"/>
        </w:rPr>
        <w:t xml:space="preserve">Положение о единой комиссии по осуществлению закупок путем проведения конкурсов, аукционов, запросов котировок, запросов предложений для определения поставщиков (подрядчиков, исполнителей) для нужд </w:t>
      </w:r>
      <w:proofErr w:type="spellStart"/>
      <w:r w:rsidR="00235EA6" w:rsidRPr="00C04971">
        <w:rPr>
          <w:sz w:val="28"/>
          <w:szCs w:val="28"/>
          <w:lang w:val="ru-RU"/>
        </w:rPr>
        <w:t>Рахинского</w:t>
      </w:r>
      <w:proofErr w:type="spellEnd"/>
      <w:r w:rsidR="00235EA6" w:rsidRPr="00C04971">
        <w:rPr>
          <w:sz w:val="28"/>
          <w:szCs w:val="28"/>
          <w:lang w:val="ru-RU"/>
        </w:rPr>
        <w:t xml:space="preserve"> сельского поселения</w:t>
      </w:r>
    </w:p>
    <w:p w:rsidR="00C04971" w:rsidRPr="00C04971" w:rsidRDefault="00C04971" w:rsidP="00C04971">
      <w:pPr>
        <w:pStyle w:val="a3"/>
        <w:spacing w:after="0" w:line="240" w:lineRule="auto"/>
        <w:ind w:firstLine="709"/>
        <w:jc w:val="both"/>
        <w:rPr>
          <w:sz w:val="28"/>
          <w:szCs w:val="28"/>
          <w:lang w:val="ru-RU"/>
        </w:rPr>
      </w:pPr>
      <w:r w:rsidRPr="00C04971">
        <w:rPr>
          <w:rStyle w:val="a5"/>
          <w:sz w:val="28"/>
          <w:szCs w:val="28"/>
        </w:rPr>
        <w:t> </w:t>
      </w:r>
    </w:p>
    <w:p w:rsidR="00C04971" w:rsidRPr="00C04971" w:rsidRDefault="00C04971" w:rsidP="00C04971">
      <w:pPr>
        <w:pStyle w:val="a3"/>
        <w:spacing w:after="0" w:line="240" w:lineRule="auto"/>
        <w:jc w:val="center"/>
        <w:rPr>
          <w:sz w:val="28"/>
          <w:szCs w:val="28"/>
          <w:lang w:val="ru-RU"/>
        </w:rPr>
      </w:pPr>
      <w:r w:rsidRPr="00C04971">
        <w:rPr>
          <w:sz w:val="28"/>
          <w:szCs w:val="28"/>
          <w:lang w:val="ru-RU"/>
        </w:rPr>
        <w:t>1. Общие положения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1.1. Настоящее Положение определяет цели, задачи, функции, полномочия и порядок деятельности единой комиссии для определения поставщиков (подрядчиков, исполнителей) для заключения контрактов на поставку товаров, выполнение работ, оказание услуг для нужд администрации </w:t>
      </w:r>
      <w:proofErr w:type="spellStart"/>
      <w:r w:rsidR="00235EA6" w:rsidRPr="00C04971">
        <w:rPr>
          <w:sz w:val="28"/>
          <w:szCs w:val="28"/>
          <w:lang w:val="ru-RU"/>
        </w:rPr>
        <w:t>Рахинского</w:t>
      </w:r>
      <w:proofErr w:type="spellEnd"/>
      <w:r w:rsidR="00235EA6" w:rsidRPr="00C04971">
        <w:rPr>
          <w:sz w:val="28"/>
          <w:szCs w:val="28"/>
          <w:lang w:val="ru-RU"/>
        </w:rPr>
        <w:t xml:space="preserve"> сельского поселения</w:t>
      </w:r>
      <w:r w:rsidRPr="00C04971">
        <w:rPr>
          <w:sz w:val="28"/>
          <w:szCs w:val="28"/>
          <w:lang w:val="ru-RU"/>
        </w:rPr>
        <w:t xml:space="preserve"> (далее - единая комиссия) путем проведения конкурсов, аукционов, запросов котировок, запросов предложений.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1.2. Основные понятия:</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xml:space="preserve">- определение поставщика (подрядчика, исполнителя) - совокупность действий, которые осуществляются заказчиком в порядке, установленном Федеральным законом от 05.04.2013 </w:t>
      </w:r>
      <w:r w:rsidRPr="00C04971">
        <w:rPr>
          <w:sz w:val="28"/>
          <w:szCs w:val="28"/>
        </w:rPr>
        <w:t>N</w:t>
      </w:r>
      <w:r w:rsidRPr="00C04971">
        <w:rPr>
          <w:sz w:val="28"/>
          <w:szCs w:val="28"/>
          <w:lang w:val="ru-RU"/>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для обеспечения нужд заказчика и завершаются заключением контракта;</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конкурс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открытый конкурс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конкурс с ограниченным участием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w:t>
      </w:r>
      <w:r w:rsidRPr="00C04971">
        <w:rPr>
          <w:sz w:val="28"/>
          <w:szCs w:val="28"/>
          <w:lang w:val="ru-RU"/>
        </w:rPr>
        <w:lastRenderedPageBreak/>
        <w:t xml:space="preserve">требования и дополнительные требования и победитель такого конкурса определяется из числа участников закупки, прошедших </w:t>
      </w:r>
      <w:proofErr w:type="spellStart"/>
      <w:r w:rsidRPr="00C04971">
        <w:rPr>
          <w:sz w:val="28"/>
          <w:szCs w:val="28"/>
          <w:lang w:val="ru-RU"/>
        </w:rPr>
        <w:t>предквалификационный</w:t>
      </w:r>
      <w:proofErr w:type="spellEnd"/>
      <w:r w:rsidRPr="00C04971">
        <w:rPr>
          <w:sz w:val="28"/>
          <w:szCs w:val="28"/>
          <w:lang w:val="ru-RU"/>
        </w:rPr>
        <w:t xml:space="preserve"> отбор;</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xml:space="preserve">- двухэтапный конкурс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sidRPr="00C04971">
        <w:rPr>
          <w:sz w:val="28"/>
          <w:szCs w:val="28"/>
          <w:lang w:val="ru-RU"/>
        </w:rPr>
        <w:t>предквалификационный</w:t>
      </w:r>
      <w:proofErr w:type="spellEnd"/>
      <w:proofErr w:type="gramEnd"/>
      <w:r w:rsidRPr="00C04971">
        <w:rPr>
          <w:sz w:val="28"/>
          <w:szCs w:val="28"/>
          <w:lang w:val="ru-RU"/>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аукцион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аукцион в электронной форме (электронный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запрос котировок -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запрос предложений -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w:t>
      </w:r>
      <w:proofErr w:type="gramEnd"/>
      <w:r w:rsidRPr="00C04971">
        <w:rPr>
          <w:sz w:val="28"/>
          <w:szCs w:val="28"/>
          <w:lang w:val="ru-RU"/>
        </w:rPr>
        <w:t xml:space="preserve"> услуге.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1.3. Процедуры по определению поставщиков (подрядчиков, исполнителей) проводятся самим заказчиком.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1.4. </w:t>
      </w:r>
      <w:proofErr w:type="gramStart"/>
      <w:r w:rsidRPr="00C04971">
        <w:rPr>
          <w:sz w:val="28"/>
          <w:szCs w:val="28"/>
          <w:lang w:val="ru-RU"/>
        </w:rPr>
        <w:t xml:space="preserve">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w:t>
      </w:r>
      <w:r w:rsidRPr="00C04971">
        <w:rPr>
          <w:sz w:val="28"/>
          <w:szCs w:val="28"/>
          <w:lang w:val="ru-RU"/>
        </w:rPr>
        <w:lastRenderedPageBreak/>
        <w:t>или электронного аукциона, направления приглашений принять участие в закрытом конкурсе, закрытом конкурсе</w:t>
      </w:r>
      <w:proofErr w:type="gramEnd"/>
      <w:r w:rsidRPr="00C04971">
        <w:rPr>
          <w:sz w:val="28"/>
          <w:szCs w:val="28"/>
          <w:lang w:val="ru-RU"/>
        </w:rPr>
        <w:t xml:space="preserve"> с ограниченным участием, закрытом двухэтапном </w:t>
      </w:r>
      <w:proofErr w:type="gramStart"/>
      <w:r w:rsidRPr="00C04971">
        <w:rPr>
          <w:sz w:val="28"/>
          <w:szCs w:val="28"/>
          <w:lang w:val="ru-RU"/>
        </w:rPr>
        <w:t>конкурсе</w:t>
      </w:r>
      <w:proofErr w:type="gramEnd"/>
      <w:r w:rsidRPr="00C04971">
        <w:rPr>
          <w:sz w:val="28"/>
          <w:szCs w:val="28"/>
          <w:lang w:val="ru-RU"/>
        </w:rPr>
        <w:t xml:space="preserve">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1.6. При отсутствии председателя единой комиссии его обязанности исполняет заместитель председателя.</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center"/>
        <w:rPr>
          <w:sz w:val="28"/>
          <w:szCs w:val="28"/>
          <w:lang w:val="ru-RU"/>
        </w:rPr>
      </w:pPr>
      <w:r w:rsidRPr="00C04971">
        <w:rPr>
          <w:sz w:val="28"/>
          <w:szCs w:val="28"/>
          <w:lang w:val="ru-RU"/>
        </w:rPr>
        <w:t>2. Правовое регулирование</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Единая комиссия в процессе своей деятельности руководствуется Бюджетным кодексом Российской Федерации, Гражданским кодексом Российской Федерации, Законом о контрактной системе, Федеральным законом от 26.07.2006 </w:t>
      </w:r>
      <w:r w:rsidRPr="00C04971">
        <w:rPr>
          <w:sz w:val="28"/>
          <w:szCs w:val="28"/>
        </w:rPr>
        <w:t>N</w:t>
      </w:r>
      <w:r w:rsidRPr="00C04971">
        <w:rPr>
          <w:sz w:val="28"/>
          <w:szCs w:val="28"/>
          <w:lang w:val="ru-RU"/>
        </w:rPr>
        <w:t xml:space="preserve"> 135-ФЗ "О защите конкуренции" (далее - Закон о защите конкуренции), иными действующими нормативными правовыми актами Российской Федерации, постановлениями и распоряжениями заказчика и настоящим Положением.</w:t>
      </w:r>
    </w:p>
    <w:p w:rsidR="00C04971" w:rsidRPr="00C04971" w:rsidRDefault="00C04971" w:rsidP="00C04971">
      <w:pPr>
        <w:pStyle w:val="a3"/>
        <w:spacing w:after="0" w:line="240" w:lineRule="auto"/>
        <w:ind w:firstLine="709"/>
        <w:jc w:val="both"/>
        <w:rPr>
          <w:sz w:val="28"/>
          <w:szCs w:val="28"/>
          <w:lang w:val="ru-RU"/>
        </w:rPr>
      </w:pPr>
    </w:p>
    <w:p w:rsidR="00C04971" w:rsidRPr="00C04971" w:rsidRDefault="00C04971" w:rsidP="00C04971">
      <w:pPr>
        <w:pStyle w:val="a3"/>
        <w:spacing w:after="0" w:line="240" w:lineRule="auto"/>
        <w:ind w:firstLine="709"/>
        <w:jc w:val="center"/>
        <w:rPr>
          <w:sz w:val="28"/>
          <w:szCs w:val="28"/>
          <w:lang w:val="ru-RU"/>
        </w:rPr>
      </w:pPr>
      <w:r w:rsidRPr="00C04971">
        <w:rPr>
          <w:sz w:val="28"/>
          <w:szCs w:val="28"/>
          <w:lang w:val="ru-RU"/>
        </w:rPr>
        <w:t>3. Цели создания и принципы работы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3.1. Единая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3.2. В своей деятельности единая комиссия руководствуется следующими принципами.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3.2.1. Эффективность и экономичность использования выделенных средств бюджета и внебюджетных источников финансирования.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3.2.2. Публичность, гласность, открытость и прозрачность процедуры определения поставщиков (подрядчиков, исполнителей).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3.2.3. Обеспечение добросовестной конкуренции, недопущение дискриминации, введения ограничений или преимуще</w:t>
      </w:r>
      <w:proofErr w:type="gramStart"/>
      <w:r w:rsidRPr="00C04971">
        <w:rPr>
          <w:sz w:val="28"/>
          <w:szCs w:val="28"/>
          <w:lang w:val="ru-RU"/>
        </w:rPr>
        <w:t>ств дл</w:t>
      </w:r>
      <w:proofErr w:type="gramEnd"/>
      <w:r w:rsidRPr="00C04971">
        <w:rPr>
          <w:sz w:val="28"/>
          <w:szCs w:val="28"/>
          <w:lang w:val="ru-RU"/>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3.2.4. Устранение возможностей злоупотребления и коррупции при определении поставщиков (подрядчиков, исполнителей).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3.2.5. Недопущение разглашения сведений, ставших известными в ходе </w:t>
      </w:r>
      <w:r w:rsidRPr="00C04971">
        <w:rPr>
          <w:sz w:val="28"/>
          <w:szCs w:val="28"/>
          <w:lang w:val="ru-RU"/>
        </w:rPr>
        <w:lastRenderedPageBreak/>
        <w:t>проведения процедур определения поставщиков (подрядчиков, исполнителей), в случаях, установленных действующим законодательством.</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center"/>
        <w:rPr>
          <w:sz w:val="28"/>
          <w:szCs w:val="28"/>
          <w:lang w:val="ru-RU"/>
        </w:rPr>
      </w:pPr>
      <w:r w:rsidRPr="00C04971">
        <w:rPr>
          <w:sz w:val="28"/>
          <w:szCs w:val="28"/>
          <w:lang w:val="ru-RU"/>
        </w:rPr>
        <w:t>4. Функции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both"/>
        <w:rPr>
          <w:sz w:val="28"/>
          <w:szCs w:val="28"/>
          <w:lang w:val="ru-RU"/>
        </w:rPr>
      </w:pPr>
      <w:bookmarkStart w:id="0" w:name="Par52"/>
      <w:bookmarkEnd w:id="0"/>
      <w:r w:rsidRPr="00C04971">
        <w:rPr>
          <w:sz w:val="28"/>
          <w:szCs w:val="28"/>
          <w:lang w:val="ru-RU"/>
        </w:rPr>
        <w:t>4.1. Открытый конкурс.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4.1.1. Единая комиссия осуществляет вскрытие конвертов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4.1.2. </w:t>
      </w:r>
      <w:proofErr w:type="gramStart"/>
      <w:r w:rsidRPr="00C04971">
        <w:rPr>
          <w:sz w:val="28"/>
          <w:szCs w:val="28"/>
          <w:lang w:val="ru-RU"/>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Pr="00C04971">
        <w:rPr>
          <w:sz w:val="28"/>
          <w:szCs w:val="28"/>
          <w:lang w:val="ru-RU"/>
        </w:rPr>
        <w:t xml:space="preserve">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w:t>
      </w:r>
      <w:proofErr w:type="gramStart"/>
      <w:r w:rsidRPr="00C04971">
        <w:rPr>
          <w:sz w:val="28"/>
          <w:szCs w:val="28"/>
          <w:lang w:val="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C04971">
        <w:rPr>
          <w:sz w:val="28"/>
          <w:szCs w:val="28"/>
          <w:lang w:val="ru-RU"/>
        </w:rPr>
        <w:t xml:space="preserve"> участнику.</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4.1.4. Единой комиссией ведется протокол вскрытия конвертов с заявками на участие в открытом конкурсе и открытия доступа к поданным в форме </w:t>
      </w:r>
      <w:r w:rsidRPr="00C04971">
        <w:rPr>
          <w:sz w:val="28"/>
          <w:szCs w:val="28"/>
          <w:lang w:val="ru-RU"/>
        </w:rPr>
        <w:lastRenderedPageBreak/>
        <w:t xml:space="preserve">электронных документов заявкам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w:t>
      </w:r>
      <w:proofErr w:type="gramStart"/>
      <w:r w:rsidRPr="00C04971">
        <w:rPr>
          <w:sz w:val="28"/>
          <w:szCs w:val="28"/>
          <w:lang w:val="ru-RU"/>
        </w:rPr>
        <w:t>с даты</w:t>
      </w:r>
      <w:proofErr w:type="gramEnd"/>
      <w:r w:rsidRPr="00C04971">
        <w:rPr>
          <w:sz w:val="28"/>
          <w:szCs w:val="28"/>
          <w:lang w:val="ru-RU"/>
        </w:rPr>
        <w:t xml:space="preserve"> его подписания.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4.1.5. В обязанности единой комиссии входит рассмотрение и оценка конкурсных заявок.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Результаты рассмотрения заявок на участие в конкурсе фиксируются в протоколе рассмотрения и оценки заявок на участие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C04971">
        <w:rPr>
          <w:sz w:val="28"/>
          <w:szCs w:val="28"/>
          <w:lang w:val="ru-RU"/>
        </w:rPr>
        <w:t>конкурсе</w:t>
      </w:r>
      <w:proofErr w:type="gramEnd"/>
      <w:r w:rsidRPr="00C04971">
        <w:rPr>
          <w:sz w:val="28"/>
          <w:szCs w:val="28"/>
          <w:lang w:val="ru-RU"/>
        </w:rPr>
        <w:t xml:space="preserve"> которого присвоен первый номер.</w:t>
      </w:r>
    </w:p>
    <w:p w:rsidR="00C04971" w:rsidRPr="00C04971" w:rsidRDefault="00C04971" w:rsidP="00C04971">
      <w:pPr>
        <w:pStyle w:val="a3"/>
        <w:spacing w:after="0" w:line="240" w:lineRule="auto"/>
        <w:ind w:firstLine="709"/>
        <w:jc w:val="both"/>
        <w:rPr>
          <w:sz w:val="28"/>
          <w:szCs w:val="28"/>
          <w:lang w:val="ru-RU"/>
        </w:rPr>
      </w:pPr>
      <w:bookmarkStart w:id="1" w:name="Par64"/>
      <w:bookmarkEnd w:id="1"/>
      <w:r w:rsidRPr="00C04971">
        <w:rPr>
          <w:sz w:val="28"/>
          <w:szCs w:val="28"/>
          <w:lang w:val="ru-RU"/>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место, дата, время проведения рассмотрения и оценки таких заявок;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информация об участниках конкурса, заявки на участие в конкурсе </w:t>
      </w:r>
      <w:r w:rsidRPr="00C04971">
        <w:rPr>
          <w:sz w:val="28"/>
          <w:szCs w:val="28"/>
          <w:lang w:val="ru-RU"/>
        </w:rPr>
        <w:lastRenderedPageBreak/>
        <w:t>которых были рассмотрены;</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информация об участниках конкурса, заявки на участие в конкурсе которых были отклонены, с указанием причин их отклонения, в том числе положений Закона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решение каждого члена комиссии об отклонении заявок на участие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порядок оценки заявок на участие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присвоенные заявкам </w:t>
      </w:r>
      <w:proofErr w:type="gramStart"/>
      <w:r w:rsidRPr="00C04971">
        <w:rPr>
          <w:sz w:val="28"/>
          <w:szCs w:val="28"/>
          <w:lang w:val="ru-RU"/>
        </w:rPr>
        <w:t>на участие в конкурсе значения по каждому из предусмотренных критериев оценки заявок на участие</w:t>
      </w:r>
      <w:proofErr w:type="gramEnd"/>
      <w:r w:rsidRPr="00C04971">
        <w:rPr>
          <w:sz w:val="28"/>
          <w:szCs w:val="28"/>
          <w:lang w:val="ru-RU"/>
        </w:rPr>
        <w:t xml:space="preserve">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принятое на основании результатов оценки заявок на участие в конкурсе решение о присвоении таким заявкам порядковых номеров;</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C04971" w:rsidRPr="00C04971" w:rsidRDefault="00C04971" w:rsidP="00C04971">
      <w:pPr>
        <w:pStyle w:val="a3"/>
        <w:spacing w:after="0" w:line="240" w:lineRule="auto"/>
        <w:ind w:firstLine="709"/>
        <w:jc w:val="both"/>
        <w:rPr>
          <w:sz w:val="28"/>
          <w:szCs w:val="28"/>
          <w:lang w:val="ru-RU"/>
        </w:rPr>
      </w:pPr>
      <w:bookmarkStart w:id="2" w:name="Par73"/>
      <w:bookmarkEnd w:id="2"/>
      <w:r w:rsidRPr="00C04971">
        <w:rPr>
          <w:sz w:val="28"/>
          <w:szCs w:val="28"/>
          <w:lang w:val="ru-RU"/>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место, дата, время проведения рассмотрения такой заявки;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решение каждого члена комиссии о соответствии такой заявки требованиям Закона о контрактной системе и конкурсной документации;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решение о возможности заключения контракта с участником конкурса, подавшим единственную заявку на участие в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4.1.11. Протоколы, указанные в п. п. 4.1.9 и 4.1.10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Закона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4.2. Особенности проведения конкурса с ограниченным участием.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4.2.1. При проведении конкурса с ограниченным участием применяются </w:t>
      </w:r>
      <w:r w:rsidRPr="00C04971">
        <w:rPr>
          <w:sz w:val="28"/>
          <w:szCs w:val="28"/>
          <w:lang w:val="ru-RU"/>
        </w:rPr>
        <w:lastRenderedPageBreak/>
        <w:t xml:space="preserve">положения Закона о контрактной </w:t>
      </w:r>
      <w:proofErr w:type="gramStart"/>
      <w:r w:rsidRPr="00C04971">
        <w:rPr>
          <w:sz w:val="28"/>
          <w:szCs w:val="28"/>
          <w:lang w:val="ru-RU"/>
        </w:rPr>
        <w:t>системе</w:t>
      </w:r>
      <w:proofErr w:type="gramEnd"/>
      <w:r w:rsidRPr="00C04971">
        <w:rPr>
          <w:sz w:val="28"/>
          <w:szCs w:val="28"/>
          <w:lang w:val="ru-RU"/>
        </w:rPr>
        <w:t xml:space="preserve"> о проведении открытого конкурса, п. 4.1 настоящего Положения с учетом особенностей, определенных ст. 56 Закона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4.3. Особенности проведения двухэтапного конкурса.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4.3.1. При проведении двухэтапного конкурса применяются положения Закона о контрактной </w:t>
      </w:r>
      <w:proofErr w:type="gramStart"/>
      <w:r w:rsidRPr="00C04971">
        <w:rPr>
          <w:sz w:val="28"/>
          <w:szCs w:val="28"/>
          <w:lang w:val="ru-RU"/>
        </w:rPr>
        <w:t>системе</w:t>
      </w:r>
      <w:proofErr w:type="gramEnd"/>
      <w:r w:rsidRPr="00C04971">
        <w:rPr>
          <w:sz w:val="28"/>
          <w:szCs w:val="28"/>
          <w:lang w:val="ru-RU"/>
        </w:rPr>
        <w:t xml:space="preserve"> о проведении открытого конкурса с учетом особенностей, определенных ст. 57 Закона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Закона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Срок проведения первого этапа двухэтапного конкурса не может превышать двадцать дней </w:t>
      </w:r>
      <w:proofErr w:type="gramStart"/>
      <w:r w:rsidRPr="00C04971">
        <w:rPr>
          <w:sz w:val="28"/>
          <w:szCs w:val="28"/>
          <w:lang w:val="ru-RU"/>
        </w:rPr>
        <w:t>с даты вскрытия</w:t>
      </w:r>
      <w:proofErr w:type="gramEnd"/>
      <w:r w:rsidRPr="00C04971">
        <w:rPr>
          <w:sz w:val="28"/>
          <w:szCs w:val="28"/>
          <w:lang w:val="ru-RU"/>
        </w:rPr>
        <w:t xml:space="preserve">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Pr="00C04971">
        <w:rPr>
          <w:sz w:val="28"/>
          <w:szCs w:val="28"/>
          <w:lang w:val="ru-RU"/>
        </w:rPr>
        <w:t>конверт</w:t>
      </w:r>
      <w:proofErr w:type="gramEnd"/>
      <w:r w:rsidRPr="00C04971">
        <w:rPr>
          <w:sz w:val="28"/>
          <w:szCs w:val="28"/>
          <w:lang w:val="ru-RU"/>
        </w:rPr>
        <w:t xml:space="preserve">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w:t>
      </w:r>
      <w:proofErr w:type="gramStart"/>
      <w:r w:rsidRPr="00C04971">
        <w:rPr>
          <w:sz w:val="28"/>
          <w:szCs w:val="28"/>
          <w:lang w:val="ru-RU"/>
        </w:rPr>
        <w:t>отношении</w:t>
      </w:r>
      <w:proofErr w:type="gramEnd"/>
      <w:r w:rsidRPr="00C04971">
        <w:rPr>
          <w:sz w:val="28"/>
          <w:szCs w:val="28"/>
          <w:lang w:val="ru-RU"/>
        </w:rPr>
        <w:t xml:space="preserve"> объекта закупки.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4.3.3. </w:t>
      </w:r>
      <w:proofErr w:type="gramStart"/>
      <w:r w:rsidRPr="00C04971">
        <w:rPr>
          <w:sz w:val="28"/>
          <w:szCs w:val="28"/>
          <w:lang w:val="ru-RU"/>
        </w:rPr>
        <w:t xml:space="preserve">В случае если по результатам </w:t>
      </w:r>
      <w:proofErr w:type="spellStart"/>
      <w:r w:rsidRPr="00C04971">
        <w:rPr>
          <w:sz w:val="28"/>
          <w:szCs w:val="28"/>
          <w:lang w:val="ru-RU"/>
        </w:rPr>
        <w:t>предквалификационного</w:t>
      </w:r>
      <w:proofErr w:type="spellEnd"/>
      <w:r w:rsidRPr="00C04971">
        <w:rPr>
          <w:sz w:val="28"/>
          <w:szCs w:val="28"/>
          <w:lang w:val="ru-RU"/>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Участник двухэтапного конкурса, принявший участие в проведении его </w:t>
      </w:r>
      <w:r w:rsidRPr="00C04971">
        <w:rPr>
          <w:sz w:val="28"/>
          <w:szCs w:val="28"/>
          <w:lang w:val="ru-RU"/>
        </w:rPr>
        <w:lastRenderedPageBreak/>
        <w:t>первого этапа, вправе отказаться от участия во втором этапе двухэтапного конкурса.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Закона о контрактной </w:t>
      </w:r>
      <w:proofErr w:type="gramStart"/>
      <w:r w:rsidRPr="00C04971">
        <w:rPr>
          <w:sz w:val="28"/>
          <w:szCs w:val="28"/>
          <w:lang w:val="ru-RU"/>
        </w:rPr>
        <w:t>системе</w:t>
      </w:r>
      <w:proofErr w:type="gramEnd"/>
      <w:r w:rsidRPr="00C04971">
        <w:rPr>
          <w:sz w:val="28"/>
          <w:szCs w:val="28"/>
          <w:lang w:val="ru-RU"/>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4.3.5. </w:t>
      </w:r>
      <w:proofErr w:type="gramStart"/>
      <w:r w:rsidRPr="00C04971">
        <w:rPr>
          <w:sz w:val="28"/>
          <w:szCs w:val="28"/>
          <w:lang w:val="ru-RU"/>
        </w:rPr>
        <w:t>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Закону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C04971">
        <w:rPr>
          <w:sz w:val="28"/>
          <w:szCs w:val="28"/>
          <w:lang w:val="ru-RU"/>
        </w:rPr>
        <w:t>предквалификационного</w:t>
      </w:r>
      <w:proofErr w:type="spellEnd"/>
      <w:r w:rsidRPr="00C04971">
        <w:rPr>
          <w:sz w:val="28"/>
          <w:szCs w:val="28"/>
          <w:lang w:val="ru-RU"/>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4.5. Электронный аукцион.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Срок рассмотрения первых частей заявок на участие в электронном аукционе не может превышать семь дней </w:t>
      </w:r>
      <w:proofErr w:type="gramStart"/>
      <w:r w:rsidRPr="00C04971">
        <w:rPr>
          <w:sz w:val="28"/>
          <w:szCs w:val="28"/>
          <w:lang w:val="ru-RU"/>
        </w:rPr>
        <w:t>с даты окончания</w:t>
      </w:r>
      <w:proofErr w:type="gramEnd"/>
      <w:r w:rsidRPr="00C04971">
        <w:rPr>
          <w:sz w:val="28"/>
          <w:szCs w:val="28"/>
          <w:lang w:val="ru-RU"/>
        </w:rPr>
        <w:t xml:space="preserve"> срока подачи указанных заявок.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Участник электронного аукциона не допускается к участию в нем в случае: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w:t>
      </w:r>
      <w:proofErr w:type="spellStart"/>
      <w:r w:rsidRPr="00C04971">
        <w:rPr>
          <w:sz w:val="28"/>
          <w:szCs w:val="28"/>
          <w:lang w:val="ru-RU"/>
        </w:rPr>
        <w:t>непредоставления</w:t>
      </w:r>
      <w:proofErr w:type="spellEnd"/>
      <w:r w:rsidRPr="00C04971">
        <w:rPr>
          <w:sz w:val="28"/>
          <w:szCs w:val="28"/>
          <w:lang w:val="ru-RU"/>
        </w:rPr>
        <w:t xml:space="preserve"> информации, предусмотренной </w:t>
      </w:r>
      <w:proofErr w:type="gramStart"/>
      <w:r w:rsidRPr="00C04971">
        <w:rPr>
          <w:sz w:val="28"/>
          <w:szCs w:val="28"/>
          <w:lang w:val="ru-RU"/>
        </w:rPr>
        <w:t>ч</w:t>
      </w:r>
      <w:proofErr w:type="gramEnd"/>
      <w:r w:rsidRPr="00C04971">
        <w:rPr>
          <w:sz w:val="28"/>
          <w:szCs w:val="28"/>
          <w:lang w:val="ru-RU"/>
        </w:rPr>
        <w:t>. 3 ст. 66 Закона о контрактной системе, или предоставления недостоверной информации;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несоответствия информации, предусмотренной </w:t>
      </w:r>
      <w:proofErr w:type="gramStart"/>
      <w:r w:rsidRPr="00C04971">
        <w:rPr>
          <w:sz w:val="28"/>
          <w:szCs w:val="28"/>
          <w:lang w:val="ru-RU"/>
        </w:rPr>
        <w:t>ч</w:t>
      </w:r>
      <w:proofErr w:type="gramEnd"/>
      <w:r w:rsidRPr="00C04971">
        <w:rPr>
          <w:sz w:val="28"/>
          <w:szCs w:val="28"/>
          <w:lang w:val="ru-RU"/>
        </w:rPr>
        <w:t>. 3 ст. 66 Закона о контрактной системе, требованиям документации о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Отказ в допуске к участию в электронном аукционе по иным основаниям не допускается.</w:t>
      </w:r>
    </w:p>
    <w:p w:rsidR="00C04971" w:rsidRPr="00C04971" w:rsidRDefault="00C04971" w:rsidP="00C04971">
      <w:pPr>
        <w:pStyle w:val="a3"/>
        <w:spacing w:after="0" w:line="240" w:lineRule="auto"/>
        <w:ind w:firstLine="709"/>
        <w:jc w:val="both"/>
        <w:rPr>
          <w:sz w:val="28"/>
          <w:szCs w:val="28"/>
          <w:lang w:val="ru-RU"/>
        </w:rPr>
      </w:pPr>
      <w:bookmarkStart w:id="3" w:name="Par102"/>
      <w:bookmarkEnd w:id="3"/>
      <w:r w:rsidRPr="00C04971">
        <w:rPr>
          <w:sz w:val="28"/>
          <w:szCs w:val="28"/>
          <w:lang w:val="ru-RU"/>
        </w:rPr>
        <w:t>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lastRenderedPageBreak/>
        <w:t>Указанный протокол должен содержать информацию:</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о порядковых номерах заявок на участие в таком аукционе;</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C04971">
        <w:rPr>
          <w:sz w:val="28"/>
          <w:szCs w:val="28"/>
          <w:lang w:val="ru-RU"/>
        </w:rPr>
        <w:t xml:space="preserve"> </w:t>
      </w:r>
      <w:proofErr w:type="gramStart"/>
      <w:r w:rsidRPr="00C04971">
        <w:rPr>
          <w:sz w:val="28"/>
          <w:szCs w:val="28"/>
          <w:lang w:val="ru-RU"/>
        </w:rPr>
        <w:t>нем</w:t>
      </w:r>
      <w:proofErr w:type="gramEnd"/>
      <w:r w:rsidRPr="00C04971">
        <w:rPr>
          <w:sz w:val="28"/>
          <w:szCs w:val="28"/>
          <w:lang w:val="ru-RU"/>
        </w:rPr>
        <w:t>, положений заявки на участие в таком аукционе, которые не соответствуют требованиям, установленным документацией о нем;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4.5.4. </w:t>
      </w:r>
      <w:proofErr w:type="gramStart"/>
      <w:r w:rsidRPr="00C04971">
        <w:rPr>
          <w:sz w:val="28"/>
          <w:szCs w:val="28"/>
          <w:lang w:val="ru-RU"/>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C04971">
        <w:rPr>
          <w:sz w:val="28"/>
          <w:szCs w:val="28"/>
          <w:lang w:val="ru-RU"/>
        </w:rPr>
        <w:t xml:space="preserve"> В протокол, указанный в п. 4.5.3 настоящего Положения, вносится информация о признании такого аукциона </w:t>
      </w:r>
      <w:proofErr w:type="gramStart"/>
      <w:r w:rsidRPr="00C04971">
        <w:rPr>
          <w:sz w:val="28"/>
          <w:szCs w:val="28"/>
          <w:lang w:val="ru-RU"/>
        </w:rPr>
        <w:t>несостоявшимся</w:t>
      </w:r>
      <w:proofErr w:type="gramEnd"/>
      <w:r w:rsidRPr="00C04971">
        <w:rPr>
          <w:sz w:val="28"/>
          <w:szCs w:val="28"/>
          <w:lang w:val="ru-RU"/>
        </w:rPr>
        <w:t>.</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proofErr w:type="gramStart"/>
      <w:r w:rsidRPr="00C04971">
        <w:rPr>
          <w:sz w:val="28"/>
          <w:szCs w:val="28"/>
          <w:lang w:val="ru-RU"/>
        </w:rPr>
        <w:t>ч</w:t>
      </w:r>
      <w:proofErr w:type="gramEnd"/>
      <w:r w:rsidRPr="00C04971">
        <w:rPr>
          <w:sz w:val="28"/>
          <w:szCs w:val="28"/>
          <w:lang w:val="ru-RU"/>
        </w:rPr>
        <w:t>. 19 ст. 68 Закона о контрактной системе, в части соответствия их требованиям, установленным документацией о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4.5.6. Единая комиссия рассматривает вторые части заявок на участие в электронном аукционе, направленных в соответствии с </w:t>
      </w:r>
      <w:proofErr w:type="gramStart"/>
      <w:r w:rsidRPr="00C04971">
        <w:rPr>
          <w:sz w:val="28"/>
          <w:szCs w:val="28"/>
          <w:lang w:val="ru-RU"/>
        </w:rPr>
        <w:t>ч</w:t>
      </w:r>
      <w:proofErr w:type="gramEnd"/>
      <w:r w:rsidRPr="00C04971">
        <w:rPr>
          <w:sz w:val="28"/>
          <w:szCs w:val="28"/>
          <w:lang w:val="ru-RU"/>
        </w:rPr>
        <w:t xml:space="preserve">. 19 ст. 68 Закона о контрактной системе, до принятия решения о соответствии пяти таких заявок требованиям, установленным документацией о таком аукционе. </w:t>
      </w:r>
      <w:proofErr w:type="gramStart"/>
      <w:r w:rsidRPr="00C04971">
        <w:rPr>
          <w:sz w:val="28"/>
          <w:szCs w:val="28"/>
          <w:lang w:val="ru-RU"/>
        </w:rPr>
        <w:t xml:space="preserve">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w:t>
      </w:r>
      <w:r w:rsidRPr="00C04971">
        <w:rPr>
          <w:sz w:val="28"/>
          <w:szCs w:val="28"/>
          <w:lang w:val="ru-RU"/>
        </w:rPr>
        <w:lastRenderedPageBreak/>
        <w:t>поданной его участником, предложившим</w:t>
      </w:r>
      <w:proofErr w:type="gramEnd"/>
      <w:r w:rsidRPr="00C04971">
        <w:rPr>
          <w:sz w:val="28"/>
          <w:szCs w:val="28"/>
          <w:lang w:val="ru-RU"/>
        </w:rPr>
        <w:t xml:space="preserve"> наиболее низкую цену контракта, и осуществляется с учетом ранжирования данных заявок в соответствии с </w:t>
      </w:r>
      <w:proofErr w:type="gramStart"/>
      <w:r w:rsidRPr="00C04971">
        <w:rPr>
          <w:sz w:val="28"/>
          <w:szCs w:val="28"/>
          <w:lang w:val="ru-RU"/>
        </w:rPr>
        <w:t>ч</w:t>
      </w:r>
      <w:proofErr w:type="gramEnd"/>
      <w:r w:rsidRPr="00C04971">
        <w:rPr>
          <w:sz w:val="28"/>
          <w:szCs w:val="28"/>
          <w:lang w:val="ru-RU"/>
        </w:rPr>
        <w:t>. 18 ст. 68 Закона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C04971">
        <w:rPr>
          <w:sz w:val="28"/>
          <w:szCs w:val="28"/>
          <w:lang w:val="ru-RU"/>
        </w:rPr>
        <w:t>с даты размещения</w:t>
      </w:r>
      <w:proofErr w:type="gramEnd"/>
      <w:r w:rsidRPr="00C04971">
        <w:rPr>
          <w:sz w:val="28"/>
          <w:szCs w:val="28"/>
          <w:lang w:val="ru-RU"/>
        </w:rPr>
        <w:t xml:space="preserve"> на электронной площадке протокола проведения электронного аукциона.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xml:space="preserve">- непредставления документов и информации, которые предусмотрены п. п. 1, </w:t>
      </w:r>
      <w:hyperlink r:id="rId7" w:history="1">
        <w:r w:rsidRPr="00C04971">
          <w:rPr>
            <w:rStyle w:val="ab"/>
            <w:sz w:val="28"/>
            <w:szCs w:val="28"/>
            <w:lang w:val="ru-RU"/>
          </w:rPr>
          <w:t>3</w:t>
        </w:r>
      </w:hyperlink>
      <w:r w:rsidRPr="00C04971">
        <w:rPr>
          <w:sz w:val="28"/>
          <w:szCs w:val="28"/>
          <w:lang w:val="ru-RU"/>
        </w:rPr>
        <w:t xml:space="preserve"> - </w:t>
      </w:r>
      <w:hyperlink r:id="rId8" w:history="1">
        <w:r w:rsidRPr="00C04971">
          <w:rPr>
            <w:rStyle w:val="ab"/>
            <w:sz w:val="28"/>
            <w:szCs w:val="28"/>
            <w:lang w:val="ru-RU"/>
          </w:rPr>
          <w:t>5</w:t>
        </w:r>
      </w:hyperlink>
      <w:r w:rsidRPr="00C04971">
        <w:rPr>
          <w:sz w:val="28"/>
          <w:szCs w:val="28"/>
          <w:lang w:val="ru-RU"/>
        </w:rPr>
        <w:t xml:space="preserve">, </w:t>
      </w:r>
      <w:hyperlink r:id="rId9" w:history="1">
        <w:r w:rsidRPr="00C04971">
          <w:rPr>
            <w:rStyle w:val="ab"/>
            <w:sz w:val="28"/>
            <w:szCs w:val="28"/>
            <w:lang w:val="ru-RU"/>
          </w:rPr>
          <w:t>7</w:t>
        </w:r>
      </w:hyperlink>
      <w:r w:rsidRPr="00C04971">
        <w:rPr>
          <w:sz w:val="28"/>
          <w:szCs w:val="28"/>
          <w:lang w:val="ru-RU"/>
        </w:rPr>
        <w:t xml:space="preserve"> и 8 ч. 2 ст. 62, </w:t>
      </w:r>
      <w:hyperlink r:id="rId10" w:history="1">
        <w:r w:rsidRPr="00C04971">
          <w:rPr>
            <w:rStyle w:val="ab"/>
            <w:sz w:val="28"/>
            <w:szCs w:val="28"/>
            <w:lang w:val="ru-RU"/>
          </w:rPr>
          <w:t>ч. 3</w:t>
        </w:r>
      </w:hyperlink>
      <w:r w:rsidRPr="00C04971">
        <w:rPr>
          <w:sz w:val="28"/>
          <w:szCs w:val="28"/>
          <w:lang w:val="ru-RU"/>
        </w:rPr>
        <w:t xml:space="preserve"> и 5 ст. 66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w:t>
      </w:r>
      <w:proofErr w:type="gramEnd"/>
      <w:r w:rsidRPr="00C04971">
        <w:rPr>
          <w:sz w:val="28"/>
          <w:szCs w:val="28"/>
          <w:lang w:val="ru-RU"/>
        </w:rPr>
        <w:t xml:space="preserve"> </w:t>
      </w:r>
      <w:proofErr w:type="gramStart"/>
      <w:r w:rsidRPr="00C04971">
        <w:rPr>
          <w:sz w:val="28"/>
          <w:szCs w:val="28"/>
          <w:lang w:val="ru-RU"/>
        </w:rPr>
        <w:t>таком</w:t>
      </w:r>
      <w:proofErr w:type="gramEnd"/>
      <w:r w:rsidRPr="00C04971">
        <w:rPr>
          <w:sz w:val="28"/>
          <w:szCs w:val="28"/>
          <w:lang w:val="ru-RU"/>
        </w:rPr>
        <w:t xml:space="preserve">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несоответствия участника такого аукциона требованиям, установленным в соответствии со </w:t>
      </w:r>
      <w:hyperlink r:id="rId11" w:history="1">
        <w:r w:rsidRPr="00C04971">
          <w:rPr>
            <w:rStyle w:val="ab"/>
            <w:sz w:val="28"/>
            <w:szCs w:val="28"/>
            <w:lang w:val="ru-RU"/>
          </w:rPr>
          <w:t>ст. 31</w:t>
        </w:r>
      </w:hyperlink>
      <w:r w:rsidRPr="00C04971">
        <w:rPr>
          <w:sz w:val="28"/>
          <w:szCs w:val="28"/>
          <w:lang w:val="ru-RU"/>
        </w:rPr>
        <w:t xml:space="preserve"> Закона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C04971">
        <w:rPr>
          <w:sz w:val="28"/>
          <w:szCs w:val="28"/>
          <w:lang w:val="ru-RU"/>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C04971">
        <w:rPr>
          <w:sz w:val="28"/>
          <w:szCs w:val="28"/>
          <w:lang w:val="ru-RU"/>
        </w:rPr>
        <w:t xml:space="preserve">, </w:t>
      </w:r>
      <w:proofErr w:type="gramStart"/>
      <w:r w:rsidRPr="00C04971">
        <w:rPr>
          <w:sz w:val="28"/>
          <w:szCs w:val="28"/>
          <w:lang w:val="ru-RU"/>
        </w:rPr>
        <w:t>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 18 ст. 68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w:t>
      </w:r>
      <w:proofErr w:type="gramEnd"/>
      <w:r w:rsidRPr="00C04971">
        <w:rPr>
          <w:sz w:val="28"/>
          <w:szCs w:val="28"/>
          <w:lang w:val="ru-RU"/>
        </w:rPr>
        <w:t xml:space="preserve">, </w:t>
      </w:r>
      <w:proofErr w:type="gramStart"/>
      <w:r w:rsidRPr="00C04971">
        <w:rPr>
          <w:sz w:val="28"/>
          <w:szCs w:val="28"/>
          <w:lang w:val="ru-RU"/>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proofErr w:type="gramEnd"/>
      <w:r w:rsidRPr="00C04971">
        <w:rPr>
          <w:sz w:val="28"/>
          <w:szCs w:val="28"/>
          <w:lang w:val="ru-RU"/>
        </w:rPr>
        <w:t xml:space="preserve"> </w:t>
      </w:r>
      <w:proofErr w:type="gramStart"/>
      <w:r w:rsidRPr="00C04971">
        <w:rPr>
          <w:sz w:val="28"/>
          <w:szCs w:val="28"/>
          <w:lang w:val="ru-RU"/>
        </w:rPr>
        <w:t xml:space="preserve">положений Закона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w:t>
      </w:r>
      <w:r w:rsidRPr="00C04971">
        <w:rPr>
          <w:sz w:val="28"/>
          <w:szCs w:val="28"/>
          <w:lang w:val="ru-RU"/>
        </w:rPr>
        <w:lastRenderedPageBreak/>
        <w:t>отношении каждой заявки на участие в таком аукционе.</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4.5.9. Участник электронного аукциона, который предложил наиболее низкую цену контракта и заявка на </w:t>
      </w:r>
      <w:proofErr w:type="gramStart"/>
      <w:r w:rsidRPr="00C04971">
        <w:rPr>
          <w:sz w:val="28"/>
          <w:szCs w:val="28"/>
          <w:lang w:val="ru-RU"/>
        </w:rPr>
        <w:t>участие</w:t>
      </w:r>
      <w:proofErr w:type="gramEnd"/>
      <w:r w:rsidRPr="00C04971">
        <w:rPr>
          <w:sz w:val="28"/>
          <w:szCs w:val="28"/>
          <w:lang w:val="ru-RU"/>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4.5.11. </w:t>
      </w:r>
      <w:proofErr w:type="gramStart"/>
      <w:r w:rsidRPr="00C04971">
        <w:rPr>
          <w:sz w:val="28"/>
          <w:szCs w:val="28"/>
          <w:lang w:val="ru-RU"/>
        </w:rPr>
        <w:t>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w:t>
      </w:r>
      <w:proofErr w:type="gramEnd"/>
      <w:r w:rsidRPr="00C04971">
        <w:rPr>
          <w:sz w:val="28"/>
          <w:szCs w:val="28"/>
          <w:lang w:val="ru-RU"/>
        </w:rPr>
        <w:t xml:space="preserve"> </w:t>
      </w:r>
      <w:hyperlink r:id="rId12" w:history="1">
        <w:r w:rsidRPr="00C04971">
          <w:rPr>
            <w:rStyle w:val="ab"/>
            <w:sz w:val="28"/>
            <w:szCs w:val="28"/>
            <w:lang w:val="ru-RU"/>
          </w:rPr>
          <w:t>Закона</w:t>
        </w:r>
      </w:hyperlink>
      <w:r w:rsidRPr="00C04971">
        <w:rPr>
          <w:sz w:val="28"/>
          <w:szCs w:val="28"/>
          <w:lang w:val="ru-RU"/>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Указанный протокол должен содержать следующую информацию:</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решение о соответствии участника такого аукциона, подавшего единственную заявку на участие в таком аукционе, и поданной им заявки требованиям Закона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w:t>
      </w:r>
      <w:proofErr w:type="gramEnd"/>
      <w:r w:rsidRPr="00C04971">
        <w:rPr>
          <w:sz w:val="28"/>
          <w:szCs w:val="28"/>
          <w:lang w:val="ru-RU"/>
        </w:rPr>
        <w:t xml:space="preserve"> и (или) документации о таком аукционе, которым не соответствует единственная заявка на участие в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решение каждого члена Единой комиссии о соответствии участника такого аукциона и поданной им заявки требованиям Закона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4.5.12. </w:t>
      </w:r>
      <w:proofErr w:type="gramStart"/>
      <w:r w:rsidRPr="00C04971">
        <w:rPr>
          <w:sz w:val="28"/>
          <w:szCs w:val="28"/>
          <w:lang w:val="ru-RU"/>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Pr="00C04971">
        <w:rPr>
          <w:sz w:val="28"/>
          <w:szCs w:val="28"/>
          <w:lang w:val="ru-RU"/>
        </w:rPr>
        <w:t xml:space="preserve">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Указанный протокол должен содержать следующую информацию:</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xml:space="preserve">- решение о соответствии единственного участника такого аукциона и </w:t>
      </w:r>
      <w:r w:rsidRPr="00C04971">
        <w:rPr>
          <w:sz w:val="28"/>
          <w:szCs w:val="28"/>
          <w:lang w:val="ru-RU"/>
        </w:rPr>
        <w:lastRenderedPageBreak/>
        <w:t>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w:t>
      </w:r>
      <w:proofErr w:type="gramEnd"/>
      <w:r w:rsidRPr="00C04971">
        <w:rPr>
          <w:sz w:val="28"/>
          <w:szCs w:val="28"/>
          <w:lang w:val="ru-RU"/>
        </w:rPr>
        <w:t xml:space="preserve"> </w:t>
      </w:r>
      <w:proofErr w:type="gramStart"/>
      <w:r w:rsidRPr="00C04971">
        <w:rPr>
          <w:sz w:val="28"/>
          <w:szCs w:val="28"/>
          <w:lang w:val="ru-RU"/>
        </w:rPr>
        <w:t>таком</w:t>
      </w:r>
      <w:proofErr w:type="gramEnd"/>
      <w:r w:rsidRPr="00C04971">
        <w:rPr>
          <w:sz w:val="28"/>
          <w:szCs w:val="28"/>
          <w:lang w:val="ru-RU"/>
        </w:rPr>
        <w:t xml:space="preserve"> аукционе, которым не соответствует эта заявка;</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4.5.13. </w:t>
      </w:r>
      <w:proofErr w:type="gramStart"/>
      <w:r w:rsidRPr="00C04971">
        <w:rPr>
          <w:sz w:val="28"/>
          <w:szCs w:val="28"/>
          <w:lang w:val="ru-RU"/>
        </w:rPr>
        <w:t>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Pr="00C04971">
        <w:rPr>
          <w:sz w:val="28"/>
          <w:szCs w:val="28"/>
          <w:lang w:val="ru-RU"/>
        </w:rPr>
        <w:t xml:space="preserve"> заявок и указанные документы на предмет соответствия требованиям </w:t>
      </w:r>
      <w:hyperlink r:id="rId13" w:history="1">
        <w:r w:rsidRPr="00C04971">
          <w:rPr>
            <w:rStyle w:val="ab"/>
            <w:sz w:val="28"/>
            <w:szCs w:val="28"/>
            <w:lang w:val="ru-RU"/>
          </w:rPr>
          <w:t>Закона</w:t>
        </w:r>
      </w:hyperlink>
      <w:r w:rsidRPr="00C04971">
        <w:rPr>
          <w:sz w:val="28"/>
          <w:szCs w:val="28"/>
          <w:lang w:val="ru-RU"/>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Указанный протокол должен содержать следующую информацию:</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 xml:space="preserve">- решение о соответствии участников такого аукциона и поданных ими заявок на участие в нем требованиям </w:t>
      </w:r>
      <w:hyperlink r:id="rId14" w:history="1">
        <w:r w:rsidRPr="00C04971">
          <w:rPr>
            <w:rStyle w:val="ab"/>
            <w:sz w:val="28"/>
            <w:szCs w:val="28"/>
            <w:lang w:val="ru-RU"/>
          </w:rPr>
          <w:t>Закона</w:t>
        </w:r>
      </w:hyperlink>
      <w:r w:rsidRPr="00C04971">
        <w:rPr>
          <w:sz w:val="28"/>
          <w:szCs w:val="28"/>
          <w:lang w:val="ru-RU"/>
        </w:rP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w:t>
      </w:r>
      <w:proofErr w:type="gramEnd"/>
      <w:r w:rsidRPr="00C04971">
        <w:rPr>
          <w:sz w:val="28"/>
          <w:szCs w:val="28"/>
          <w:lang w:val="ru-RU"/>
        </w:rPr>
        <w:t xml:space="preserve"> соответствуют данные заявки, содержания данных заявок, которое не соответствует требованиям документации о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15" w:history="1">
        <w:r w:rsidRPr="00C04971">
          <w:rPr>
            <w:rStyle w:val="ab"/>
            <w:sz w:val="28"/>
            <w:szCs w:val="28"/>
            <w:lang w:val="ru-RU"/>
          </w:rPr>
          <w:t>Закона</w:t>
        </w:r>
      </w:hyperlink>
      <w:r w:rsidRPr="00C04971">
        <w:rPr>
          <w:sz w:val="28"/>
          <w:szCs w:val="28"/>
          <w:lang w:val="ru-RU"/>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16" w:history="1">
        <w:r w:rsidRPr="00C04971">
          <w:rPr>
            <w:rStyle w:val="ab"/>
            <w:sz w:val="28"/>
            <w:szCs w:val="28"/>
            <w:lang w:val="ru-RU"/>
          </w:rPr>
          <w:t>Закона</w:t>
        </w:r>
      </w:hyperlink>
      <w:r w:rsidRPr="00C04971">
        <w:rPr>
          <w:sz w:val="28"/>
          <w:szCs w:val="28"/>
          <w:lang w:val="ru-RU"/>
        </w:rPr>
        <w:t xml:space="preserve">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4.6. Запрос котировок.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4.6.1. </w:t>
      </w:r>
      <w:proofErr w:type="gramStart"/>
      <w:r w:rsidRPr="00C04971">
        <w:rPr>
          <w:sz w:val="28"/>
          <w:szCs w:val="28"/>
          <w:lang w:val="ru-RU"/>
        </w:rPr>
        <w:t xml:space="preserve">Единая комиссия осуществляет вскрытие конвертов с котировочными заявками в течение одного рабочего дня, следующего после </w:t>
      </w:r>
      <w:r w:rsidRPr="00C04971">
        <w:rPr>
          <w:sz w:val="28"/>
          <w:szCs w:val="28"/>
          <w:lang w:val="ru-RU"/>
        </w:rPr>
        <w:lastRenderedPageBreak/>
        <w:t>даты окончания срока подачи заявок на участие в запросе котировок,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C04971">
        <w:rPr>
          <w:sz w:val="28"/>
          <w:szCs w:val="28"/>
          <w:lang w:val="ru-RU"/>
        </w:rPr>
        <w:t>участие</w:t>
      </w:r>
      <w:proofErr w:type="gramEnd"/>
      <w:r w:rsidRPr="00C04971">
        <w:rPr>
          <w:sz w:val="28"/>
          <w:szCs w:val="28"/>
          <w:lang w:val="ru-RU"/>
        </w:rPr>
        <w:t xml:space="preserve"> в запросе котировок которого вскрывается или доступ к поданной в форме электронного документа заявке на </w:t>
      </w:r>
      <w:proofErr w:type="gramStart"/>
      <w:r w:rsidRPr="00C04971">
        <w:rPr>
          <w:sz w:val="28"/>
          <w:szCs w:val="28"/>
          <w:lang w:val="ru-RU"/>
        </w:rPr>
        <w:t>участие</w:t>
      </w:r>
      <w:proofErr w:type="gramEnd"/>
      <w:r w:rsidRPr="00C04971">
        <w:rPr>
          <w:sz w:val="28"/>
          <w:szCs w:val="28"/>
          <w:lang w:val="ru-RU"/>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Pr="00C04971">
        <w:rPr>
          <w:sz w:val="28"/>
          <w:szCs w:val="28"/>
          <w:lang w:val="ru-RU"/>
        </w:rPr>
        <w:t xml:space="preserve"> такими заявками и (или) открытия доступа к поданным в форме электронных документов таким заявкам.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4.6.3. </w:t>
      </w:r>
      <w:proofErr w:type="gramStart"/>
      <w:r w:rsidRPr="00C04971">
        <w:rPr>
          <w:sz w:val="28"/>
          <w:szCs w:val="28"/>
          <w:lang w:val="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Pr="00C04971">
        <w:rPr>
          <w:sz w:val="28"/>
          <w:szCs w:val="28"/>
          <w:lang w:val="ru-RU"/>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C04971">
        <w:rPr>
          <w:sz w:val="28"/>
          <w:szCs w:val="28"/>
          <w:lang w:val="ru-RU"/>
        </w:rPr>
        <w:t>участие</w:t>
      </w:r>
      <w:proofErr w:type="gramEnd"/>
      <w:r w:rsidRPr="00C04971">
        <w:rPr>
          <w:sz w:val="28"/>
          <w:szCs w:val="28"/>
          <w:lang w:val="ru-RU"/>
        </w:rPr>
        <w:t xml:space="preserve"> в запросе котировок которого поступила ранее других заявок на участие в запросе котировок, в которых предложена такая же цена.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4.6.4. </w:t>
      </w:r>
      <w:proofErr w:type="gramStart"/>
      <w:r w:rsidRPr="00C04971">
        <w:rPr>
          <w:sz w:val="28"/>
          <w:szCs w:val="28"/>
          <w:lang w:val="ru-RU"/>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w:t>
      </w:r>
      <w:r w:rsidRPr="00C04971">
        <w:rPr>
          <w:sz w:val="28"/>
          <w:szCs w:val="28"/>
          <w:lang w:val="ru-RU"/>
        </w:rPr>
        <w:lastRenderedPageBreak/>
        <w:t xml:space="preserve">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17" w:history="1">
        <w:r w:rsidRPr="00C04971">
          <w:rPr>
            <w:rStyle w:val="ab"/>
            <w:sz w:val="28"/>
            <w:szCs w:val="28"/>
            <w:lang w:val="ru-RU"/>
          </w:rPr>
          <w:t>ч. 3 ст. 73</w:t>
        </w:r>
      </w:hyperlink>
      <w:r w:rsidRPr="00C04971">
        <w:rPr>
          <w:sz w:val="28"/>
          <w:szCs w:val="28"/>
          <w:lang w:val="ru-RU"/>
        </w:rPr>
        <w:t xml:space="preserve"> Закона</w:t>
      </w:r>
      <w:proofErr w:type="gramEnd"/>
      <w:r w:rsidRPr="00C04971">
        <w:rPr>
          <w:sz w:val="28"/>
          <w:szCs w:val="28"/>
          <w:lang w:val="ru-RU"/>
        </w:rPr>
        <w:t xml:space="preserve">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Отклонение заявок на участие в запросе котировок по иным основаниям не допускается.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Pr="00C04971">
        <w:rPr>
          <w:sz w:val="28"/>
          <w:szCs w:val="28"/>
          <w:lang w:val="ru-RU"/>
        </w:rPr>
        <w:t>о</w:t>
      </w:r>
      <w:proofErr w:type="gramEnd"/>
      <w:r w:rsidRPr="00C04971">
        <w:rPr>
          <w:sz w:val="28"/>
          <w:szCs w:val="28"/>
          <w:lang w:val="ru-RU"/>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18" w:history="1">
        <w:r w:rsidRPr="00C04971">
          <w:rPr>
            <w:rStyle w:val="ab"/>
            <w:sz w:val="28"/>
            <w:szCs w:val="28"/>
            <w:lang w:val="ru-RU"/>
          </w:rPr>
          <w:t>Закона</w:t>
        </w:r>
      </w:hyperlink>
      <w:r w:rsidRPr="00C04971">
        <w:rPr>
          <w:sz w:val="28"/>
          <w:szCs w:val="28"/>
          <w:lang w:val="ru-RU"/>
        </w:rPr>
        <w:t xml:space="preserve"> о контрактной системе и положений извещения о проведении запроса </w:t>
      </w:r>
      <w:proofErr w:type="gramStart"/>
      <w:r w:rsidRPr="00C04971">
        <w:rPr>
          <w:sz w:val="28"/>
          <w:szCs w:val="28"/>
          <w:lang w:val="ru-RU"/>
        </w:rPr>
        <w:t>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w:t>
      </w:r>
      <w:proofErr w:type="gramEnd"/>
      <w:r w:rsidRPr="00C04971">
        <w:rPr>
          <w:sz w:val="28"/>
          <w:szCs w:val="28"/>
          <w:lang w:val="ru-RU"/>
        </w:rPr>
        <w:t xml:space="preserve">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Pr="00C04971">
        <w:rPr>
          <w:sz w:val="28"/>
          <w:szCs w:val="28"/>
          <w:lang w:val="ru-RU"/>
        </w:rPr>
        <w:t>предложение</w:t>
      </w:r>
      <w:proofErr w:type="gramEnd"/>
      <w:r w:rsidRPr="00C04971">
        <w:rPr>
          <w:sz w:val="28"/>
          <w:szCs w:val="28"/>
          <w:lang w:val="ru-RU"/>
        </w:rPr>
        <w:t xml:space="preserve"> о цене контракта которого содержит лучшие условия по цене контракта, следующие после предложенных победителем запроса котировок условий.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19" w:history="1">
        <w:r w:rsidRPr="00C04971">
          <w:rPr>
            <w:rStyle w:val="ab"/>
            <w:sz w:val="28"/>
            <w:szCs w:val="28"/>
            <w:lang w:val="ru-RU"/>
          </w:rPr>
          <w:t>Закона</w:t>
        </w:r>
      </w:hyperlink>
      <w:r w:rsidRPr="00C04971">
        <w:rPr>
          <w:sz w:val="28"/>
          <w:szCs w:val="28"/>
          <w:lang w:val="ru-RU"/>
        </w:rPr>
        <w:t xml:space="preserve">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4.7. Запрос предложений.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lastRenderedPageBreak/>
        <w:t>4.7.2.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4.7.3. </w:t>
      </w:r>
      <w:proofErr w:type="gramStart"/>
      <w:r w:rsidRPr="00C04971">
        <w:rPr>
          <w:sz w:val="28"/>
          <w:szCs w:val="28"/>
          <w:lang w:val="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w:t>
      </w:r>
      <w:r w:rsidRPr="00C04971">
        <w:rPr>
          <w:sz w:val="28"/>
          <w:szCs w:val="28"/>
          <w:lang w:val="ru-RU"/>
        </w:rPr>
        <w:lastRenderedPageBreak/>
        <w:t>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20" w:history="1">
        <w:r w:rsidRPr="00C04971">
          <w:rPr>
            <w:rStyle w:val="ab"/>
            <w:sz w:val="28"/>
            <w:szCs w:val="28"/>
            <w:lang w:val="ru-RU"/>
          </w:rPr>
          <w:t>Закона</w:t>
        </w:r>
      </w:hyperlink>
      <w:r w:rsidRPr="00C04971">
        <w:rPr>
          <w:sz w:val="28"/>
          <w:szCs w:val="28"/>
          <w:lang w:val="ru-RU"/>
        </w:rPr>
        <w:t xml:space="preserve"> о контрактной системе.</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center"/>
        <w:rPr>
          <w:sz w:val="28"/>
          <w:szCs w:val="28"/>
          <w:lang w:val="ru-RU"/>
        </w:rPr>
      </w:pPr>
      <w:r w:rsidRPr="00C04971">
        <w:rPr>
          <w:sz w:val="28"/>
          <w:szCs w:val="28"/>
          <w:lang w:val="ru-RU"/>
        </w:rPr>
        <w:t>5. Порядок создания и работы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rPr>
        <w:t> </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sidRPr="00C04971">
        <w:rPr>
          <w:sz w:val="28"/>
          <w:szCs w:val="28"/>
          <w:lang w:val="ru-RU"/>
        </w:rPr>
        <w:t>секретарь</w:t>
      </w:r>
      <w:proofErr w:type="gramEnd"/>
      <w:r w:rsidRPr="00C04971">
        <w:rPr>
          <w:sz w:val="28"/>
          <w:szCs w:val="28"/>
          <w:lang w:val="ru-RU"/>
        </w:rPr>
        <w:t xml:space="preserve"> и члены единой комиссии утверждаются распоряжением заказчика.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Число членов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5.5. </w:t>
      </w:r>
      <w:proofErr w:type="gramStart"/>
      <w:r w:rsidRPr="00C04971">
        <w:rPr>
          <w:sz w:val="28"/>
          <w:szCs w:val="28"/>
          <w:lang w:val="ru-RU"/>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C04971">
        <w:rPr>
          <w:sz w:val="28"/>
          <w:szCs w:val="28"/>
          <w:lang w:val="ru-RU"/>
        </w:rPr>
        <w:t>предквалификационного</w:t>
      </w:r>
      <w:proofErr w:type="spellEnd"/>
      <w:r w:rsidRPr="00C04971">
        <w:rPr>
          <w:sz w:val="28"/>
          <w:szCs w:val="28"/>
          <w:lang w:val="ru-RU"/>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Pr="00C04971">
        <w:rPr>
          <w:sz w:val="28"/>
          <w:szCs w:val="28"/>
          <w:lang w:val="ru-RU"/>
        </w:rPr>
        <w:t xml:space="preserve"> </w:t>
      </w:r>
      <w:proofErr w:type="gramStart"/>
      <w:r w:rsidRPr="00C04971">
        <w:rPr>
          <w:sz w:val="28"/>
          <w:szCs w:val="28"/>
          <w:lang w:val="ru-RU"/>
        </w:rPr>
        <w:t xml:space="preserve">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w:t>
      </w:r>
      <w:r w:rsidRPr="00C04971">
        <w:rPr>
          <w:sz w:val="28"/>
          <w:szCs w:val="28"/>
          <w:lang w:val="ru-RU"/>
        </w:rPr>
        <w:lastRenderedPageBreak/>
        <w:t>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Pr="00C04971">
        <w:rPr>
          <w:sz w:val="28"/>
          <w:szCs w:val="28"/>
          <w:lang w:val="ru-RU"/>
        </w:rPr>
        <w:t xml:space="preserve">, </w:t>
      </w:r>
      <w:proofErr w:type="gramStart"/>
      <w:r w:rsidRPr="00C04971">
        <w:rPr>
          <w:sz w:val="28"/>
          <w:szCs w:val="28"/>
          <w:lang w:val="ru-RU"/>
        </w:rPr>
        <w:t xml:space="preserve">дедушкой, бабушкой и внуками), полнородными и </w:t>
      </w:r>
      <w:proofErr w:type="spellStart"/>
      <w:r w:rsidRPr="00C04971">
        <w:rPr>
          <w:sz w:val="28"/>
          <w:szCs w:val="28"/>
          <w:lang w:val="ru-RU"/>
        </w:rPr>
        <w:t>неполнородными</w:t>
      </w:r>
      <w:proofErr w:type="spellEnd"/>
      <w:r w:rsidRPr="00C04971">
        <w:rPr>
          <w:sz w:val="28"/>
          <w:szCs w:val="28"/>
          <w:lang w:val="ru-RU"/>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C04971" w:rsidRPr="00C04971" w:rsidRDefault="00C04971" w:rsidP="00C04971">
      <w:pPr>
        <w:pStyle w:val="a3"/>
        <w:spacing w:after="0" w:line="240" w:lineRule="auto"/>
        <w:ind w:firstLine="709"/>
        <w:jc w:val="both"/>
        <w:rPr>
          <w:sz w:val="28"/>
          <w:szCs w:val="28"/>
          <w:lang w:val="ru-RU"/>
        </w:rPr>
      </w:pPr>
      <w:proofErr w:type="gramStart"/>
      <w:r w:rsidRPr="00C04971">
        <w:rPr>
          <w:sz w:val="28"/>
          <w:szCs w:val="28"/>
          <w:lang w:val="ru-RU"/>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Pr="00C04971">
        <w:rPr>
          <w:sz w:val="28"/>
          <w:szCs w:val="28"/>
          <w:lang w:val="ru-RU"/>
        </w:rPr>
        <w:t xml:space="preserve"> закупок.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5.6. Замена члена комиссии допускается только по решению заказчика.</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5.9. Члены единой комиссии вправе: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5.9.2. Выступать по вопросам повестки дня на заседаниях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5.10. Члены единой комиссии обязаны:</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5.10.2. Принимать решения в пределах своей компетенции.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 xml:space="preserve">5.11. Решение единой комиссии, принятое в нарушение требований </w:t>
      </w:r>
      <w:hyperlink r:id="rId21" w:history="1">
        <w:r w:rsidRPr="00C04971">
          <w:rPr>
            <w:rStyle w:val="ab"/>
            <w:sz w:val="28"/>
            <w:szCs w:val="28"/>
            <w:lang w:val="ru-RU"/>
          </w:rPr>
          <w:t>Закона</w:t>
        </w:r>
      </w:hyperlink>
      <w:r w:rsidRPr="00C04971">
        <w:rPr>
          <w:sz w:val="28"/>
          <w:szCs w:val="28"/>
          <w:lang w:val="ru-RU"/>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w:t>
      </w:r>
      <w:r w:rsidRPr="00C04971">
        <w:rPr>
          <w:sz w:val="28"/>
          <w:szCs w:val="28"/>
          <w:lang w:val="ru-RU"/>
        </w:rPr>
        <w:lastRenderedPageBreak/>
        <w:t>сфере закупок.</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 Председатель Единой комиссии либо лицо, его замещающее:</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5.12.1. Осуществляет общее руководство работой единой комиссии и обеспечивает выполнение настоящего Положения.</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5.12.2. Объявляет заседание правомочным или выносит решение о его переносе из-за отсутствия необходимого количества членов.</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5.12.3. Открывает и ведет заседания единой комиссии, объявляет перерывы.</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5.12.4. В случае необходимости выносит на обсуждение единой комиссии вопрос о привлечении к работе экспертов.</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5.12.5. Подписывает протоколы, составленные в ходе работы единой комиссии.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5.14.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C04971" w:rsidRPr="00C04971" w:rsidRDefault="00C04971" w:rsidP="00C04971">
      <w:pPr>
        <w:pStyle w:val="a3"/>
        <w:spacing w:after="0" w:line="240" w:lineRule="auto"/>
        <w:ind w:firstLine="709"/>
        <w:jc w:val="both"/>
        <w:rPr>
          <w:sz w:val="28"/>
          <w:szCs w:val="28"/>
          <w:lang w:val="ru-RU"/>
        </w:rPr>
      </w:pPr>
      <w:r w:rsidRPr="00C04971">
        <w:rPr>
          <w:sz w:val="28"/>
          <w:szCs w:val="28"/>
          <w:lang w:val="ru-RU"/>
        </w:rPr>
        <w:t>5.15.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C04971" w:rsidRDefault="00C04971" w:rsidP="00C04971">
      <w:pPr>
        <w:ind w:right="-58"/>
        <w:jc w:val="both"/>
        <w:rPr>
          <w:color w:val="000000" w:themeColor="text1"/>
          <w:sz w:val="28"/>
          <w:szCs w:val="28"/>
        </w:rPr>
      </w:pPr>
    </w:p>
    <w:p w:rsidR="00F54746" w:rsidRDefault="00F54746" w:rsidP="00C04971">
      <w:pPr>
        <w:ind w:right="-58"/>
        <w:jc w:val="both"/>
        <w:rPr>
          <w:color w:val="000000" w:themeColor="text1"/>
          <w:sz w:val="28"/>
          <w:szCs w:val="28"/>
        </w:rPr>
      </w:pPr>
    </w:p>
    <w:p w:rsidR="00F54746" w:rsidRPr="00CD149F" w:rsidRDefault="00CD149F" w:rsidP="00F54746">
      <w:pPr>
        <w:ind w:right="-58"/>
        <w:jc w:val="both"/>
        <w:rPr>
          <w:color w:val="000000" w:themeColor="text1"/>
          <w:sz w:val="28"/>
          <w:szCs w:val="28"/>
        </w:rPr>
      </w:pPr>
      <w:r w:rsidRPr="00C04971">
        <w:rPr>
          <w:sz w:val="28"/>
          <w:szCs w:val="28"/>
        </w:rPr>
        <w:t xml:space="preserve"> </w:t>
      </w:r>
      <w:r w:rsidR="00F54746" w:rsidRPr="00CD149F">
        <w:rPr>
          <w:color w:val="000000" w:themeColor="text1"/>
          <w:sz w:val="28"/>
          <w:szCs w:val="28"/>
        </w:rPr>
        <w:t xml:space="preserve">Глава </w:t>
      </w:r>
    </w:p>
    <w:p w:rsidR="00F54746" w:rsidRDefault="00F54746" w:rsidP="00F54746">
      <w:pPr>
        <w:ind w:right="-58"/>
        <w:jc w:val="both"/>
        <w:rPr>
          <w:color w:val="000000" w:themeColor="text1"/>
          <w:sz w:val="28"/>
          <w:szCs w:val="28"/>
        </w:rPr>
      </w:pPr>
      <w:proofErr w:type="spellStart"/>
      <w:r w:rsidRPr="00CD149F">
        <w:rPr>
          <w:color w:val="000000" w:themeColor="text1"/>
          <w:sz w:val="28"/>
          <w:szCs w:val="28"/>
        </w:rPr>
        <w:t>Рахинского</w:t>
      </w:r>
      <w:proofErr w:type="spellEnd"/>
      <w:r w:rsidRPr="00CD149F">
        <w:rPr>
          <w:color w:val="000000" w:themeColor="text1"/>
          <w:sz w:val="28"/>
          <w:szCs w:val="28"/>
        </w:rPr>
        <w:t xml:space="preserve"> сельского поселения          </w:t>
      </w:r>
      <w:r w:rsidRPr="00CD149F">
        <w:rPr>
          <w:color w:val="000000" w:themeColor="text1"/>
          <w:sz w:val="28"/>
          <w:szCs w:val="28"/>
        </w:rPr>
        <w:tab/>
      </w:r>
      <w:r w:rsidRPr="00CD149F">
        <w:rPr>
          <w:color w:val="000000" w:themeColor="text1"/>
          <w:sz w:val="28"/>
          <w:szCs w:val="28"/>
        </w:rPr>
        <w:tab/>
      </w:r>
      <w:r w:rsidRPr="00CD149F">
        <w:rPr>
          <w:color w:val="000000" w:themeColor="text1"/>
          <w:sz w:val="28"/>
          <w:szCs w:val="28"/>
        </w:rPr>
        <w:tab/>
        <w:t>Ф.В. Усков</w:t>
      </w:r>
    </w:p>
    <w:p w:rsidR="000C2DD7" w:rsidRPr="00C04971" w:rsidRDefault="00CD149F" w:rsidP="00C04971">
      <w:pPr>
        <w:tabs>
          <w:tab w:val="left" w:pos="4680"/>
        </w:tabs>
        <w:rPr>
          <w:sz w:val="28"/>
          <w:szCs w:val="28"/>
        </w:rPr>
      </w:pPr>
      <w:r w:rsidRPr="00C04971">
        <w:rPr>
          <w:sz w:val="28"/>
          <w:szCs w:val="28"/>
        </w:rPr>
        <w:t xml:space="preserve">                                                          </w:t>
      </w:r>
    </w:p>
    <w:sectPr w:rsidR="000C2DD7" w:rsidRPr="00C04971" w:rsidSect="001A6BA2">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419110F0"/>
    <w:multiLevelType w:val="hybridMultilevel"/>
    <w:tmpl w:val="AB486C80"/>
    <w:lvl w:ilvl="0" w:tplc="67CC58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8F7"/>
    <w:rsid w:val="000174C0"/>
    <w:rsid w:val="000528BD"/>
    <w:rsid w:val="00057CF9"/>
    <w:rsid w:val="00077106"/>
    <w:rsid w:val="000C2DD7"/>
    <w:rsid w:val="000E4FE0"/>
    <w:rsid w:val="000E5E9D"/>
    <w:rsid w:val="001A6BA2"/>
    <w:rsid w:val="001B5CE5"/>
    <w:rsid w:val="00232C49"/>
    <w:rsid w:val="00235EA6"/>
    <w:rsid w:val="0027035B"/>
    <w:rsid w:val="00295837"/>
    <w:rsid w:val="002E3209"/>
    <w:rsid w:val="0035654C"/>
    <w:rsid w:val="003A08BD"/>
    <w:rsid w:val="003D51E9"/>
    <w:rsid w:val="003F28A1"/>
    <w:rsid w:val="004F1C8C"/>
    <w:rsid w:val="005215E5"/>
    <w:rsid w:val="005F736E"/>
    <w:rsid w:val="00631B04"/>
    <w:rsid w:val="00640748"/>
    <w:rsid w:val="00682191"/>
    <w:rsid w:val="00703AF5"/>
    <w:rsid w:val="007302AE"/>
    <w:rsid w:val="00772128"/>
    <w:rsid w:val="0079776A"/>
    <w:rsid w:val="007C515A"/>
    <w:rsid w:val="007D5845"/>
    <w:rsid w:val="00805DE8"/>
    <w:rsid w:val="0085001C"/>
    <w:rsid w:val="008839F0"/>
    <w:rsid w:val="00896DED"/>
    <w:rsid w:val="00923891"/>
    <w:rsid w:val="00924CE5"/>
    <w:rsid w:val="009876CF"/>
    <w:rsid w:val="009A1454"/>
    <w:rsid w:val="00A108F7"/>
    <w:rsid w:val="00A30F94"/>
    <w:rsid w:val="00AF4977"/>
    <w:rsid w:val="00B00544"/>
    <w:rsid w:val="00B34941"/>
    <w:rsid w:val="00B74106"/>
    <w:rsid w:val="00BB2CC6"/>
    <w:rsid w:val="00C04971"/>
    <w:rsid w:val="00CB7C9E"/>
    <w:rsid w:val="00CD149F"/>
    <w:rsid w:val="00CD4B4F"/>
    <w:rsid w:val="00D20EBE"/>
    <w:rsid w:val="00DB6A82"/>
    <w:rsid w:val="00DD1014"/>
    <w:rsid w:val="00DE38A0"/>
    <w:rsid w:val="00E36002"/>
    <w:rsid w:val="00E63220"/>
    <w:rsid w:val="00EA04A8"/>
    <w:rsid w:val="00ED2BC3"/>
    <w:rsid w:val="00F54746"/>
    <w:rsid w:val="00F7003B"/>
    <w:rsid w:val="00FA47B1"/>
    <w:rsid w:val="00FB1B63"/>
    <w:rsid w:val="00FB2C96"/>
    <w:rsid w:val="00FF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uiPriority w:val="99"/>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rsid w:val="00077106"/>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1A6BA2"/>
    <w:pPr>
      <w:widowControl w:val="0"/>
      <w:autoSpaceDE w:val="0"/>
      <w:autoSpaceDN w:val="0"/>
      <w:adjustRightInd w:val="0"/>
      <w:ind w:firstLine="720"/>
    </w:pPr>
    <w:rPr>
      <w:rFonts w:ascii="Arial" w:eastAsia="Times New Roman" w:hAnsi="Arial" w:cs="Arial"/>
    </w:rPr>
  </w:style>
  <w:style w:type="character" w:styleId="aa">
    <w:name w:val="Emphasis"/>
    <w:uiPriority w:val="20"/>
    <w:qFormat/>
    <w:locked/>
    <w:rsid w:val="00C04971"/>
    <w:rPr>
      <w:i/>
      <w:iCs/>
    </w:rPr>
  </w:style>
  <w:style w:type="character" w:styleId="ab">
    <w:name w:val="Hyperlink"/>
    <w:uiPriority w:val="99"/>
    <w:unhideWhenUsed/>
    <w:rsid w:val="00C04971"/>
    <w:rPr>
      <w:color w:val="0000FF"/>
      <w:u w:val="single"/>
    </w:rPr>
  </w:style>
</w:styles>
</file>

<file path=word/webSettings.xml><?xml version="1.0" encoding="utf-8"?>
<w:webSettings xmlns:r="http://schemas.openxmlformats.org/officeDocument/2006/relationships" xmlns:w="http://schemas.openxmlformats.org/wordprocessingml/2006/main">
  <w:divs>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4D03F3E61BA041C952DA0515FE4C720CE1DBDEF65470B0BCFDFE242726984BA7F74BF38C8A474TFV8H" TargetMode="External"/><Relationship Id="rId13" Type="http://schemas.openxmlformats.org/officeDocument/2006/relationships/hyperlink" Target="consultantplus://offline/ref=9C54D03F3E61BA041C952DA0515FE4C720CE1DBDEF65470B0BCFDFE242T7V2H" TargetMode="External"/><Relationship Id="rId18" Type="http://schemas.openxmlformats.org/officeDocument/2006/relationships/hyperlink" Target="consultantplus://offline/ref=9C54D03F3E61BA041C952DA0515FE4C720CE1DBDEF65470B0BCFDFE242T7V2H" TargetMode="External"/><Relationship Id="rId3" Type="http://schemas.openxmlformats.org/officeDocument/2006/relationships/styles" Target="styles.xml"/><Relationship Id="rId21" Type="http://schemas.openxmlformats.org/officeDocument/2006/relationships/hyperlink" Target="consultantplus://offline/ref=9C54D03F3E61BA041C952DA0515FE4C720CE1DBDEF65470B0BCFDFE242T7V2H" TargetMode="External"/><Relationship Id="rId7" Type="http://schemas.openxmlformats.org/officeDocument/2006/relationships/hyperlink" Target="consultantplus://offline/ref=9C54D03F3E61BA041C952DA0515FE4C720CE1DBDEF65470B0BCFDFE242726984BA7F74BF38C8A474TFVAH" TargetMode="External"/><Relationship Id="rId12" Type="http://schemas.openxmlformats.org/officeDocument/2006/relationships/hyperlink" Target="consultantplus://offline/ref=9C54D03F3E61BA041C952DA0515FE4C720CE1DBDEF65470B0BCFDFE242T7V2H" TargetMode="External"/><Relationship Id="rId17" Type="http://schemas.openxmlformats.org/officeDocument/2006/relationships/hyperlink" Target="consultantplus://offline/ref=9C54D03F3E61BA041C952DA0515FE4C720CE1DBDEF65470B0BCFDFE242726984BA7F74BF38C8AA74TFV9H" TargetMode="External"/><Relationship Id="rId2" Type="http://schemas.openxmlformats.org/officeDocument/2006/relationships/numbering" Target="numbering.xml"/><Relationship Id="rId16" Type="http://schemas.openxmlformats.org/officeDocument/2006/relationships/hyperlink" Target="consultantplus://offline/ref=9C54D03F3E61BA041C952DA0515FE4C720CE1DBDEF65470B0BCFDFE242T7V2H" TargetMode="External"/><Relationship Id="rId20" Type="http://schemas.openxmlformats.org/officeDocument/2006/relationships/hyperlink" Target="consultantplus://offline/ref=9C54D03F3E61BA041C952DA0515FE4C720CE1DBDEF65470B0BCFDFE242T7V2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C54D03F3E61BA041C952DA0515FE4C720CE1DBDEF65470B0BCFDFE242726984BA7F74BF38C8A07ETFVBH" TargetMode="External"/><Relationship Id="rId5" Type="http://schemas.openxmlformats.org/officeDocument/2006/relationships/webSettings" Target="webSettings.xml"/><Relationship Id="rId15" Type="http://schemas.openxmlformats.org/officeDocument/2006/relationships/hyperlink" Target="consultantplus://offline/ref=9C54D03F3E61BA041C952DA0515FE4C720CE1DBDEF65470B0BCFDFE242T7V2H" TargetMode="External"/><Relationship Id="rId23" Type="http://schemas.openxmlformats.org/officeDocument/2006/relationships/theme" Target="theme/theme1.xml"/><Relationship Id="rId10" Type="http://schemas.openxmlformats.org/officeDocument/2006/relationships/hyperlink" Target="consultantplus://offline/ref=9C54D03F3E61BA041C952DA0515FE4C720CE1DBDEF65470B0BCFDFE242726984BA7F74BF38C8AB79TFV8H" TargetMode="External"/><Relationship Id="rId19" Type="http://schemas.openxmlformats.org/officeDocument/2006/relationships/hyperlink" Target="consultantplus://offline/ref=9C54D03F3E61BA041C952DA0515FE4C720CE1DBDEF65470B0BCFDFE242T7V2H" TargetMode="External"/><Relationship Id="rId4" Type="http://schemas.openxmlformats.org/officeDocument/2006/relationships/settings" Target="settings.xml"/><Relationship Id="rId9" Type="http://schemas.openxmlformats.org/officeDocument/2006/relationships/hyperlink" Target="consultantplus://offline/ref=9C54D03F3E61BA041C952DA0515FE4C720CE1DBDEF65470B0BCFDFE242726984BA7F74BF38C8A474TFV6H" TargetMode="External"/><Relationship Id="rId14" Type="http://schemas.openxmlformats.org/officeDocument/2006/relationships/hyperlink" Target="consultantplus://offline/ref=9C54D03F3E61BA041C952DA0515FE4C720CE1DBDEF65470B0BCFDFE242T7V2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F708-A59B-44B1-A2F2-FE9EB1B9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8172</Words>
  <Characters>46586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user_vs</cp:lastModifiedBy>
  <cp:revision>7</cp:revision>
  <cp:lastPrinted>2018-06-29T11:26:00Z</cp:lastPrinted>
  <dcterms:created xsi:type="dcterms:W3CDTF">2018-06-19T12:10:00Z</dcterms:created>
  <dcterms:modified xsi:type="dcterms:W3CDTF">2018-06-29T11:29:00Z</dcterms:modified>
</cp:coreProperties>
</file>